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5824B" w14:textId="15A498B4"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 xml:space="preserve">ЗАЯВКА НА УЧАСТИЕ </w:t>
      </w:r>
      <w:proofErr w:type="gramStart"/>
      <w:r>
        <w:rPr>
          <w:color w:val="2D2D2D"/>
          <w:spacing w:val="2"/>
          <w:sz w:val="26"/>
          <w:szCs w:val="26"/>
          <w:lang w:val="ru-RU" w:eastAsia="ru-RU"/>
        </w:rPr>
        <w:t>В</w:t>
      </w:r>
      <w:proofErr w:type="gramEnd"/>
      <w:r>
        <w:rPr>
          <w:color w:val="2D2D2D"/>
          <w:spacing w:val="2"/>
          <w:sz w:val="26"/>
          <w:szCs w:val="26"/>
          <w:lang w:val="ru-RU" w:eastAsia="ru-RU"/>
        </w:rPr>
        <w:t xml:space="preserve"> ________________</w:t>
      </w:r>
    </w:p>
    <w:p w14:paraId="6B046F47" w14:textId="77777777"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ПРЕДЛОЖЕНИЯ,</w:t>
      </w:r>
    </w:p>
    <w:p w14:paraId="1258272A" w14:textId="746F08CE" w:rsidR="005B7E80" w:rsidRDefault="005B7E80" w:rsidP="00E23004">
      <w:pPr>
        <w:shd w:val="clear" w:color="auto" w:fill="FFFFFF"/>
        <w:jc w:val="center"/>
        <w:textAlignment w:val="baseline"/>
        <w:rPr>
          <w:color w:val="2D2D2D"/>
          <w:spacing w:val="2"/>
          <w:sz w:val="26"/>
          <w:szCs w:val="26"/>
          <w:lang w:val="ru-RU" w:eastAsia="ru-RU"/>
        </w:rPr>
      </w:pPr>
      <w:proofErr w:type="gramStart"/>
      <w:r>
        <w:rPr>
          <w:color w:val="2D2D2D"/>
          <w:spacing w:val="2"/>
          <w:sz w:val="26"/>
          <w:szCs w:val="26"/>
          <w:lang w:val="ru-RU" w:eastAsia="ru-RU"/>
        </w:rPr>
        <w:t xml:space="preserve">ПРОДАЖЕ </w:t>
      </w:r>
      <w:r w:rsidR="00824BFB">
        <w:rPr>
          <w:color w:val="2D2D2D"/>
          <w:spacing w:val="2"/>
          <w:sz w:val="26"/>
          <w:szCs w:val="26"/>
          <w:lang w:val="ru-RU" w:eastAsia="ru-RU"/>
        </w:rPr>
        <w:t>ИМУЩЕСТВА ПО МИНИМАЛЬНО ДОПУСТИМОЙ ЦЕНЕ</w:t>
      </w:r>
      <w:r>
        <w:rPr>
          <w:color w:val="2D2D2D"/>
          <w:spacing w:val="2"/>
          <w:sz w:val="26"/>
          <w:szCs w:val="26"/>
          <w:lang w:val="ru-RU" w:eastAsia="ru-RU"/>
        </w:rPr>
        <w:t>) ИМУЩЕСТВА, НАХОДЯЩЕГОСЯ</w:t>
      </w:r>
      <w:r w:rsidR="00824BFB">
        <w:rPr>
          <w:color w:val="2D2D2D"/>
          <w:spacing w:val="2"/>
          <w:sz w:val="26"/>
          <w:szCs w:val="26"/>
          <w:lang w:val="ru-RU" w:eastAsia="ru-RU"/>
        </w:rPr>
        <w:t xml:space="preserve"> </w:t>
      </w:r>
      <w:r>
        <w:rPr>
          <w:color w:val="2D2D2D"/>
          <w:spacing w:val="2"/>
          <w:sz w:val="26"/>
          <w:szCs w:val="26"/>
          <w:lang w:val="ru-RU" w:eastAsia="ru-RU"/>
        </w:rPr>
        <w:t>В МУНИЦИПАЛЬНОЙ СОБСТВЕННОСТИ МУНИЦИПАЛЬНОГО ОБРАЗОВАНИЯ</w:t>
      </w:r>
      <w:r w:rsidR="00060D78">
        <w:rPr>
          <w:color w:val="2D2D2D"/>
          <w:spacing w:val="2"/>
          <w:sz w:val="26"/>
          <w:szCs w:val="26"/>
          <w:lang w:val="ru-RU" w:eastAsia="ru-RU"/>
        </w:rPr>
        <w:t xml:space="preserve"> МАМОНТОВСКИЙ РАЙОН АЛТАЙСКОГО КРАЯ</w:t>
      </w:r>
      <w:r>
        <w:rPr>
          <w:color w:val="2D2D2D"/>
          <w:spacing w:val="2"/>
          <w:sz w:val="26"/>
          <w:szCs w:val="26"/>
          <w:lang w:val="ru-RU" w:eastAsia="ru-RU"/>
        </w:rPr>
        <w:t>, В ЭЛЕКТРОННОЙ ФОРМЕ</w:t>
      </w:r>
      <w:proofErr w:type="gramEnd"/>
    </w:p>
    <w:p w14:paraId="56B3CF41" w14:textId="60181315" w:rsidR="005B7E80" w:rsidRDefault="005B7E80" w:rsidP="00824BFB">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(для юридических лиц</w:t>
      </w:r>
      <w:r w:rsidR="00824BFB">
        <w:rPr>
          <w:color w:val="2D2D2D"/>
          <w:spacing w:val="2"/>
          <w:sz w:val="20"/>
          <w:szCs w:val="20"/>
          <w:lang w:val="ru-RU" w:eastAsia="ru-RU"/>
        </w:rPr>
        <w:t xml:space="preserve"> </w:t>
      </w:r>
      <w:bookmarkStart w:id="0" w:name="_GoBack"/>
      <w:bookmarkEnd w:id="0"/>
      <w:r>
        <w:rPr>
          <w:color w:val="2D2D2D"/>
          <w:spacing w:val="2"/>
          <w:sz w:val="20"/>
          <w:szCs w:val="20"/>
          <w:lang w:val="ru-RU" w:eastAsia="ru-RU"/>
        </w:rPr>
        <w:t>все графы заполняются в электронном виде)</w:t>
      </w:r>
    </w:p>
    <w:p w14:paraId="4B22D1DF"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11DA290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9641920"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(полное наименование юридического лица, ИНН, подающего заявку)</w:t>
      </w:r>
    </w:p>
    <w:p w14:paraId="1024D3F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14:paraId="6FE38D01"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(Фамилия, имя, отчество, должность)</w:t>
      </w:r>
    </w:p>
    <w:p w14:paraId="07A5520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действующего на основании _________________________________________________________________________</w:t>
      </w:r>
    </w:p>
    <w:p w14:paraId="6C47C6E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8A6844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Претендента:__________________________________________</w:t>
      </w:r>
    </w:p>
    <w:p w14:paraId="472C80AA"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банковские реквизиты Претендента:_____________________________________________</w:t>
      </w:r>
    </w:p>
    <w:p w14:paraId="1150C570"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2B31EB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0CAD77AC"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юридический адрес Претендента: _________________________________________________________________________</w:t>
      </w:r>
    </w:p>
    <w:p w14:paraId="75D4AF4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B549CDD"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фактический адрес Претендента: _______________________________________________</w:t>
      </w:r>
    </w:p>
    <w:p w14:paraId="7812D07B" w14:textId="76B9823B"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r w:rsidR="00E23004">
        <w:rPr>
          <w:color w:val="2D2D2D"/>
          <w:spacing w:val="2"/>
          <w:sz w:val="26"/>
          <w:szCs w:val="26"/>
          <w:lang w:val="ru-RU" w:eastAsia="ru-RU"/>
        </w:rPr>
        <w:t xml:space="preserve"> </w:t>
      </w:r>
      <w:r>
        <w:rPr>
          <w:color w:val="2D2D2D"/>
          <w:spacing w:val="2"/>
          <w:sz w:val="26"/>
          <w:szCs w:val="26"/>
          <w:lang w:val="ru-RU" w:eastAsia="ru-RU"/>
        </w:rPr>
        <w:t xml:space="preserve">контактный телефон Претендента:______________________________________________ </w:t>
      </w:r>
    </w:p>
    <w:p w14:paraId="04D4E4D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br/>
        <w:t>принимая решение об участии в торгах по продаже</w:t>
      </w:r>
    </w:p>
    <w:p w14:paraId="765AC93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3E63207"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имущества, его основные характеристики</w:t>
      </w:r>
    </w:p>
    <w:p w14:paraId="0119F184"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и местонахождение, код лота)</w:t>
      </w:r>
    </w:p>
    <w:p w14:paraId="5B53068E"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14:paraId="1B2F58DF"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(далее - Имущество)</w:t>
      </w:r>
    </w:p>
    <w:p w14:paraId="02711571"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обязуемся:</w:t>
      </w:r>
    </w:p>
    <w:p w14:paraId="47504CE4" w14:textId="23A7BA4D"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1.   Выполнять   правила  и  условия  проведения  торгов,  указанные  в информационном  сообщении,  размещенном  на  сайте </w:t>
      </w:r>
      <w:r w:rsidR="00871F47">
        <w:rPr>
          <w:color w:val="2D2D2D"/>
          <w:spacing w:val="2"/>
          <w:sz w:val="26"/>
          <w:szCs w:val="26"/>
          <w:lang w:val="ru-RU" w:eastAsia="ru-RU"/>
        </w:rPr>
        <w:t>А</w:t>
      </w:r>
      <w:r>
        <w:rPr>
          <w:color w:val="2D2D2D"/>
          <w:spacing w:val="2"/>
          <w:sz w:val="26"/>
          <w:szCs w:val="26"/>
          <w:lang w:val="ru-RU" w:eastAsia="ru-RU"/>
        </w:rPr>
        <w:t>дминистрации</w:t>
      </w:r>
      <w:r w:rsidR="00871F47">
        <w:rPr>
          <w:color w:val="2D2D2D"/>
          <w:spacing w:val="2"/>
          <w:sz w:val="26"/>
          <w:szCs w:val="26"/>
          <w:lang w:val="ru-RU" w:eastAsia="ru-RU"/>
        </w:rPr>
        <w:t xml:space="preserve"> Мамонтовского района</w:t>
      </w:r>
      <w:r>
        <w:rPr>
          <w:color w:val="2D2D2D"/>
          <w:spacing w:val="2"/>
          <w:sz w:val="26"/>
          <w:szCs w:val="26"/>
          <w:lang w:val="ru-RU" w:eastAsia="ru-RU"/>
        </w:rPr>
        <w:t xml:space="preserve">, официальном  сайте  Российской Федерации www.torgi.gov.ru, сайте Организатора торгов </w:t>
      </w:r>
      <w:hyperlink r:id="rId5" w:history="1">
        <w:r w:rsidR="00871F47" w:rsidRPr="00871F47">
          <w:rPr>
            <w:rStyle w:val="a3"/>
            <w:color w:val="auto"/>
            <w:w w:val="102"/>
            <w:sz w:val="26"/>
            <w:szCs w:val="26"/>
          </w:rPr>
          <w:t>https</w:t>
        </w:r>
        <w:r w:rsidR="00871F47" w:rsidRPr="00871F47">
          <w:rPr>
            <w:rStyle w:val="a3"/>
            <w:color w:val="auto"/>
            <w:w w:val="102"/>
            <w:sz w:val="26"/>
            <w:szCs w:val="26"/>
            <w:lang w:val="ru-RU"/>
          </w:rPr>
          <w:t>://</w:t>
        </w:r>
        <w:r w:rsidR="00871F47" w:rsidRPr="00871F47">
          <w:rPr>
            <w:rStyle w:val="a3"/>
            <w:color w:val="auto"/>
            <w:w w:val="102"/>
            <w:sz w:val="26"/>
            <w:szCs w:val="26"/>
          </w:rPr>
          <w:t>www</w:t>
        </w:r>
        <w:r w:rsidR="00871F47" w:rsidRPr="00871F47">
          <w:rPr>
            <w:rStyle w:val="a3"/>
            <w:color w:val="auto"/>
            <w:w w:val="102"/>
            <w:sz w:val="26"/>
            <w:szCs w:val="26"/>
            <w:lang w:val="ru-RU"/>
          </w:rPr>
          <w:t>.</w:t>
        </w:r>
        <w:proofErr w:type="spellStart"/>
        <w:r w:rsidR="00871F47" w:rsidRPr="00871F47">
          <w:rPr>
            <w:rStyle w:val="a3"/>
            <w:color w:val="auto"/>
            <w:w w:val="102"/>
            <w:sz w:val="26"/>
            <w:szCs w:val="26"/>
          </w:rPr>
          <w:t>rts</w:t>
        </w:r>
        <w:proofErr w:type="spellEnd"/>
        <w:r w:rsidR="00871F47" w:rsidRPr="00871F47">
          <w:rPr>
            <w:rStyle w:val="a3"/>
            <w:color w:val="auto"/>
            <w:w w:val="102"/>
            <w:sz w:val="26"/>
            <w:szCs w:val="26"/>
            <w:lang w:val="ru-RU"/>
          </w:rPr>
          <w:t>-</w:t>
        </w:r>
        <w:r w:rsidR="00871F47" w:rsidRPr="00871F47">
          <w:rPr>
            <w:rStyle w:val="a3"/>
            <w:color w:val="auto"/>
            <w:w w:val="102"/>
            <w:sz w:val="26"/>
            <w:szCs w:val="26"/>
          </w:rPr>
          <w:t>tender</w:t>
        </w:r>
        <w:r w:rsidR="00871F47" w:rsidRPr="00871F47">
          <w:rPr>
            <w:rStyle w:val="a3"/>
            <w:color w:val="auto"/>
            <w:w w:val="102"/>
            <w:sz w:val="26"/>
            <w:szCs w:val="26"/>
            <w:lang w:val="ru-RU"/>
          </w:rPr>
          <w:t>.</w:t>
        </w:r>
        <w:proofErr w:type="spellStart"/>
        <w:r w:rsidR="00871F47" w:rsidRPr="00871F47">
          <w:rPr>
            <w:rStyle w:val="a3"/>
            <w:color w:val="auto"/>
            <w:w w:val="102"/>
            <w:sz w:val="26"/>
            <w:szCs w:val="26"/>
          </w:rPr>
          <w:t>ru</w:t>
        </w:r>
        <w:proofErr w:type="spellEnd"/>
        <w:r w:rsidR="00871F47" w:rsidRPr="00871F47">
          <w:rPr>
            <w:rStyle w:val="a3"/>
            <w:color w:val="auto"/>
            <w:w w:val="102"/>
            <w:sz w:val="26"/>
            <w:szCs w:val="26"/>
            <w:lang w:val="ru-RU"/>
          </w:rPr>
          <w:t>/</w:t>
        </w:r>
      </w:hyperlink>
      <w:r w:rsidRPr="00871F47">
        <w:rPr>
          <w:spacing w:val="2"/>
          <w:sz w:val="26"/>
          <w:szCs w:val="26"/>
          <w:lang w:val="ru-RU" w:eastAsia="ru-RU"/>
        </w:rPr>
        <w:t>.</w:t>
      </w:r>
    </w:p>
    <w:p w14:paraId="6EA2B38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14:paraId="72CF0834"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Нам известно, что:</w:t>
      </w:r>
    </w:p>
    <w:p w14:paraId="0B7AA6F5" w14:textId="1B980C3E"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xml:space="preserve">    1.  Задаток  подлежит  перечислению  Претендентом  на счет </w:t>
      </w:r>
      <w:r w:rsidR="00DB567D">
        <w:rPr>
          <w:color w:val="2D2D2D"/>
          <w:spacing w:val="2"/>
          <w:sz w:val="26"/>
          <w:szCs w:val="26"/>
          <w:lang w:val="ru-RU" w:eastAsia="ru-RU"/>
        </w:rPr>
        <w:t>Продавца</w:t>
      </w:r>
      <w:r>
        <w:rPr>
          <w:color w:val="2D2D2D"/>
          <w:spacing w:val="2"/>
          <w:sz w:val="26"/>
          <w:szCs w:val="26"/>
          <w:lang w:val="ru-RU" w:eastAsia="ru-RU"/>
        </w:rPr>
        <w:t xml:space="preserve"> после  заключения  договора  о  задатке  (договора присоединения) и перечисляется непосредственно Претендентом.</w:t>
      </w:r>
    </w:p>
    <w:p w14:paraId="7B63C66A"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3DBFC04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0041241E"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5E1333B7"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14:paraId="21B3E2C1"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14:paraId="0D0EBDD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14:paraId="09968029"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DBF5333"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5FE7AF1B"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14:paraId="5635881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5EB26F5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7E660AAF"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14:paraId="2BB4D09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ознакомлены  с  положениями  Федерального закона от 27 июля 2006 г. N  152-ФЗ  "О  персональных  данных",  права и обязанности в области защиты персональных данных нам разъяснены.</w:t>
      </w:r>
    </w:p>
    <w:p w14:paraId="52B3E662"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Мы  согласны  на  обработку  своих  персональных  данных и персональных данных доверителя (в случае передоверия).</w:t>
      </w:r>
    </w:p>
    <w:p w14:paraId="5A9A2527"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br/>
        <w:t>Опись документов, одновременно предоставляемых с заявкой:</w:t>
      </w:r>
    </w:p>
    <w:p w14:paraId="6690240E"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2C41397"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7304DE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329DD7B"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82278A5"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6D7B3E4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C116963"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304BFFA"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8459876"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00F6BB04"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4713B42"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6FB0C4C"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813A33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469C189" w14:textId="77777777" w:rsidR="005B7E80" w:rsidRDefault="005B7E80" w:rsidP="00E23004">
      <w:pPr>
        <w:spacing w:after="200"/>
        <w:rPr>
          <w:rFonts w:ascii="Calibri" w:eastAsia="Calibri" w:hAnsi="Calibri"/>
          <w:sz w:val="22"/>
          <w:szCs w:val="22"/>
          <w:lang w:val="ru-RU"/>
        </w:rPr>
      </w:pPr>
    </w:p>
    <w:p w14:paraId="08327A1E" w14:textId="77777777" w:rsidR="005B7E80" w:rsidRDefault="005B7E80" w:rsidP="00E23004">
      <w:pPr>
        <w:spacing w:after="200"/>
        <w:rPr>
          <w:rFonts w:ascii="Calibri" w:eastAsia="Calibri" w:hAnsi="Calibri"/>
          <w:sz w:val="22"/>
          <w:szCs w:val="22"/>
          <w:lang w:val="ru-RU"/>
        </w:rPr>
      </w:pPr>
    </w:p>
    <w:p w14:paraId="1383801B" w14:textId="77777777" w:rsidR="005B7E80" w:rsidRDefault="005B7E80" w:rsidP="00E23004">
      <w:pPr>
        <w:spacing w:after="200"/>
        <w:rPr>
          <w:rFonts w:ascii="Calibri" w:eastAsia="Calibri" w:hAnsi="Calibri"/>
          <w:sz w:val="22"/>
          <w:szCs w:val="22"/>
          <w:lang w:val="ru-RU"/>
        </w:rPr>
      </w:pPr>
    </w:p>
    <w:p w14:paraId="36D64FEB" w14:textId="77777777" w:rsidR="005B7E80" w:rsidRDefault="005B7E80" w:rsidP="00E23004">
      <w:pPr>
        <w:spacing w:after="200"/>
        <w:rPr>
          <w:rFonts w:ascii="Calibri" w:eastAsia="Calibri" w:hAnsi="Calibri"/>
          <w:sz w:val="22"/>
          <w:szCs w:val="22"/>
          <w:lang w:val="ru-RU"/>
        </w:rPr>
      </w:pPr>
    </w:p>
    <w:p w14:paraId="56C4C87B" w14:textId="77777777" w:rsidR="005B7E80" w:rsidRDefault="005B7E80" w:rsidP="00E23004">
      <w:pPr>
        <w:spacing w:after="200"/>
        <w:rPr>
          <w:rFonts w:ascii="Calibri" w:eastAsia="Calibri" w:hAnsi="Calibri"/>
          <w:sz w:val="22"/>
          <w:szCs w:val="22"/>
          <w:lang w:val="ru-RU"/>
        </w:rPr>
      </w:pPr>
    </w:p>
    <w:p w14:paraId="564BF5EB" w14:textId="77777777" w:rsidR="005B7E80" w:rsidRDefault="005B7E80" w:rsidP="00E23004">
      <w:pPr>
        <w:spacing w:after="200"/>
        <w:rPr>
          <w:rFonts w:ascii="Calibri" w:eastAsia="Calibri" w:hAnsi="Calibri"/>
          <w:sz w:val="22"/>
          <w:szCs w:val="22"/>
          <w:lang w:val="ru-RU"/>
        </w:rPr>
      </w:pPr>
    </w:p>
    <w:p w14:paraId="3B260D0A" w14:textId="77777777" w:rsidR="005B7E80" w:rsidRDefault="005B7E80" w:rsidP="00E23004">
      <w:pPr>
        <w:spacing w:after="200"/>
        <w:rPr>
          <w:rFonts w:ascii="Calibri" w:eastAsia="Calibri" w:hAnsi="Calibri"/>
          <w:sz w:val="22"/>
          <w:szCs w:val="22"/>
          <w:lang w:val="ru-RU"/>
        </w:rPr>
      </w:pPr>
    </w:p>
    <w:p w14:paraId="3DCF1C37" w14:textId="77777777" w:rsidR="005B7E80" w:rsidRDefault="005B7E80" w:rsidP="00E23004">
      <w:pPr>
        <w:spacing w:after="200"/>
        <w:rPr>
          <w:rFonts w:ascii="Calibri" w:eastAsia="Calibri" w:hAnsi="Calibri"/>
          <w:sz w:val="22"/>
          <w:szCs w:val="22"/>
          <w:lang w:val="ru-RU"/>
        </w:rPr>
      </w:pPr>
    </w:p>
    <w:p w14:paraId="4D7A2CD1" w14:textId="77777777" w:rsidR="005B7E80" w:rsidRDefault="005B7E80" w:rsidP="00E23004">
      <w:pPr>
        <w:spacing w:after="200"/>
        <w:rPr>
          <w:rFonts w:ascii="Calibri" w:eastAsia="Calibri" w:hAnsi="Calibri"/>
          <w:sz w:val="22"/>
          <w:szCs w:val="22"/>
          <w:lang w:val="ru-RU"/>
        </w:rPr>
      </w:pPr>
    </w:p>
    <w:p w14:paraId="631628AA" w14:textId="77777777" w:rsidR="005B7E80" w:rsidRDefault="005B7E80" w:rsidP="00E23004">
      <w:pPr>
        <w:spacing w:after="200"/>
        <w:rPr>
          <w:rFonts w:ascii="Calibri" w:eastAsia="Calibri" w:hAnsi="Calibri"/>
          <w:sz w:val="22"/>
          <w:szCs w:val="22"/>
          <w:lang w:val="ru-RU"/>
        </w:rPr>
      </w:pPr>
    </w:p>
    <w:p w14:paraId="6422DA52" w14:textId="77777777" w:rsidR="005B7E80" w:rsidRDefault="005B7E80" w:rsidP="00E23004">
      <w:pPr>
        <w:spacing w:after="200"/>
        <w:rPr>
          <w:rFonts w:ascii="Calibri" w:eastAsia="Calibri" w:hAnsi="Calibri"/>
          <w:sz w:val="22"/>
          <w:szCs w:val="22"/>
          <w:lang w:val="ru-RU"/>
        </w:rPr>
      </w:pPr>
    </w:p>
    <w:p w14:paraId="281E7074" w14:textId="77777777" w:rsidR="005B7E80" w:rsidRDefault="005B7E80" w:rsidP="00E23004">
      <w:pPr>
        <w:spacing w:after="200"/>
        <w:rPr>
          <w:rFonts w:ascii="Calibri" w:eastAsia="Calibri" w:hAnsi="Calibri"/>
          <w:sz w:val="22"/>
          <w:szCs w:val="22"/>
          <w:lang w:val="ru-RU"/>
        </w:rPr>
      </w:pPr>
    </w:p>
    <w:p w14:paraId="32CCE4DD" w14:textId="77777777" w:rsidR="005B7E80" w:rsidRDefault="005B7E80" w:rsidP="00E23004">
      <w:pPr>
        <w:spacing w:after="200"/>
        <w:rPr>
          <w:rFonts w:ascii="Calibri" w:eastAsia="Calibri" w:hAnsi="Calibri"/>
          <w:sz w:val="22"/>
          <w:szCs w:val="22"/>
          <w:lang w:val="ru-RU"/>
        </w:rPr>
      </w:pPr>
    </w:p>
    <w:p w14:paraId="7974BA23" w14:textId="77777777" w:rsidR="005B7E80" w:rsidRDefault="005B7E80" w:rsidP="00E23004">
      <w:pPr>
        <w:spacing w:after="200"/>
        <w:rPr>
          <w:rFonts w:ascii="Calibri" w:eastAsia="Calibri" w:hAnsi="Calibri"/>
          <w:sz w:val="22"/>
          <w:szCs w:val="22"/>
          <w:lang w:val="ru-RU"/>
        </w:rPr>
      </w:pPr>
    </w:p>
    <w:p w14:paraId="0E15D857" w14:textId="77777777" w:rsidR="005B7E80" w:rsidRDefault="005B7E80" w:rsidP="00E23004">
      <w:pPr>
        <w:spacing w:after="200"/>
        <w:rPr>
          <w:rFonts w:ascii="Calibri" w:eastAsia="Calibri" w:hAnsi="Calibri"/>
          <w:sz w:val="22"/>
          <w:szCs w:val="22"/>
          <w:lang w:val="ru-RU"/>
        </w:rPr>
      </w:pPr>
    </w:p>
    <w:p w14:paraId="77192C63" w14:textId="77777777" w:rsidR="005B7E80" w:rsidRDefault="005B7E80" w:rsidP="00E23004"/>
    <w:p w14:paraId="1BC8C74E" w14:textId="77777777" w:rsidR="00D848E5" w:rsidRDefault="00D848E5" w:rsidP="00E23004"/>
    <w:sectPr w:rsidR="00D848E5" w:rsidSect="00E23004">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80"/>
    <w:rsid w:val="00060D78"/>
    <w:rsid w:val="005B7E80"/>
    <w:rsid w:val="00824BFB"/>
    <w:rsid w:val="00871F47"/>
    <w:rsid w:val="009900DF"/>
    <w:rsid w:val="00D848E5"/>
    <w:rsid w:val="00DB567D"/>
    <w:rsid w:val="00E23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4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71F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71F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ts-tend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1053</Words>
  <Characters>6007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KuiGV</dc:creator>
  <cp:lastModifiedBy>Admin</cp:lastModifiedBy>
  <cp:revision>7</cp:revision>
  <dcterms:created xsi:type="dcterms:W3CDTF">2022-09-15T09:01:00Z</dcterms:created>
  <dcterms:modified xsi:type="dcterms:W3CDTF">2024-10-14T05:25:00Z</dcterms:modified>
</cp:coreProperties>
</file>