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4ED" w:rsidRDefault="001B2D60" w:rsidP="001B2D60">
      <w:pPr>
        <w:jc w:val="center"/>
        <w:rPr>
          <w:rFonts w:ascii="Times New Roman" w:hAnsi="Times New Roman" w:cs="Times New Roman"/>
          <w:b/>
          <w:sz w:val="28"/>
          <w:szCs w:val="28"/>
        </w:rPr>
      </w:pPr>
      <w:r w:rsidRPr="001B2D60">
        <w:rPr>
          <w:rFonts w:ascii="Times New Roman" w:hAnsi="Times New Roman" w:cs="Times New Roman"/>
          <w:b/>
          <w:sz w:val="28"/>
          <w:szCs w:val="28"/>
        </w:rPr>
        <w:t xml:space="preserve">ПОЯСНИТЕЛЬНАЯ ЗАПИСКА </w:t>
      </w:r>
    </w:p>
    <w:p w:rsidR="007454ED" w:rsidRDefault="007454ED" w:rsidP="001B2D60">
      <w:pPr>
        <w:jc w:val="center"/>
        <w:rPr>
          <w:rFonts w:ascii="Times New Roman" w:hAnsi="Times New Roman" w:cs="Times New Roman"/>
          <w:b/>
          <w:sz w:val="28"/>
          <w:szCs w:val="28"/>
        </w:rPr>
      </w:pPr>
      <w:r>
        <w:rPr>
          <w:rFonts w:ascii="Times New Roman" w:hAnsi="Times New Roman" w:cs="Times New Roman"/>
          <w:b/>
          <w:sz w:val="28"/>
          <w:szCs w:val="28"/>
        </w:rPr>
        <w:t>к проекту решения Мамонтовского районного Совета народных депутатов</w:t>
      </w:r>
    </w:p>
    <w:p w:rsidR="00385889" w:rsidRDefault="007454ED" w:rsidP="001B2D60">
      <w:pPr>
        <w:jc w:val="center"/>
        <w:rPr>
          <w:rFonts w:ascii="Times New Roman" w:hAnsi="Times New Roman" w:cs="Times New Roman"/>
          <w:b/>
          <w:sz w:val="28"/>
          <w:szCs w:val="28"/>
        </w:rPr>
      </w:pPr>
      <w:r>
        <w:rPr>
          <w:rFonts w:ascii="Times New Roman" w:hAnsi="Times New Roman" w:cs="Times New Roman"/>
          <w:b/>
          <w:sz w:val="28"/>
          <w:szCs w:val="28"/>
        </w:rPr>
        <w:t>«Об утверждении стратегии социально-экономического развития муниципального образования Мамонтовский район Алтайского края</w:t>
      </w:r>
      <w:r w:rsidR="001B2D60" w:rsidRPr="001B2D60">
        <w:rPr>
          <w:rFonts w:ascii="Times New Roman" w:hAnsi="Times New Roman" w:cs="Times New Roman"/>
          <w:b/>
          <w:sz w:val="28"/>
          <w:szCs w:val="28"/>
        </w:rPr>
        <w:t xml:space="preserve"> </w:t>
      </w:r>
      <w:r>
        <w:rPr>
          <w:rFonts w:ascii="Times New Roman" w:hAnsi="Times New Roman" w:cs="Times New Roman"/>
          <w:b/>
          <w:sz w:val="28"/>
          <w:szCs w:val="28"/>
        </w:rPr>
        <w:t>до 2035 года</w:t>
      </w:r>
      <w:r w:rsidR="00045B40">
        <w:rPr>
          <w:rFonts w:ascii="Times New Roman" w:hAnsi="Times New Roman" w:cs="Times New Roman"/>
          <w:b/>
          <w:sz w:val="28"/>
          <w:szCs w:val="28"/>
        </w:rPr>
        <w:t>»</w:t>
      </w:r>
    </w:p>
    <w:p w:rsidR="001B2D60" w:rsidRPr="00D52901" w:rsidRDefault="007454ED" w:rsidP="001B2D60">
      <w:pPr>
        <w:pStyle w:val="3"/>
        <w:spacing w:line="320" w:lineRule="exact"/>
        <w:ind w:firstLine="709"/>
        <w:jc w:val="both"/>
        <w:rPr>
          <w:rFonts w:ascii="Times New Roman" w:hAnsi="Times New Roman"/>
          <w:sz w:val="28"/>
          <w:szCs w:val="28"/>
        </w:rPr>
      </w:pPr>
      <w:r>
        <w:rPr>
          <w:rFonts w:ascii="Times New Roman" w:hAnsi="Times New Roman"/>
          <w:sz w:val="28"/>
          <w:szCs w:val="28"/>
        </w:rPr>
        <w:t>С</w:t>
      </w:r>
      <w:r w:rsidR="001B2D60" w:rsidRPr="00D52901">
        <w:rPr>
          <w:rFonts w:ascii="Times New Roman" w:hAnsi="Times New Roman"/>
          <w:sz w:val="28"/>
          <w:szCs w:val="28"/>
        </w:rPr>
        <w:t xml:space="preserve">тратегия социально-экономического развития муниципального образования Мамонтовского района до 2035 года (далее – Стратегия - 2035) представляет собой документ стратегического планирования, </w:t>
      </w:r>
      <w:r w:rsidR="001B2D60" w:rsidRPr="001B2D60">
        <w:rPr>
          <w:rFonts w:ascii="Times New Roman" w:hAnsi="Times New Roman"/>
          <w:b/>
          <w:sz w:val="28"/>
          <w:szCs w:val="28"/>
        </w:rPr>
        <w:t>определяющий цели, задачи  и приоритетные направления</w:t>
      </w:r>
      <w:r w:rsidR="001B2D60" w:rsidRPr="00D52901">
        <w:rPr>
          <w:rFonts w:ascii="Times New Roman" w:hAnsi="Times New Roman"/>
          <w:sz w:val="28"/>
          <w:szCs w:val="28"/>
        </w:rPr>
        <w:t xml:space="preserve"> социально-экономического развития муниципального образования Мамонтовск</w:t>
      </w:r>
      <w:r w:rsidR="00045B40">
        <w:rPr>
          <w:rFonts w:ascii="Times New Roman" w:hAnsi="Times New Roman"/>
          <w:sz w:val="28"/>
          <w:szCs w:val="28"/>
        </w:rPr>
        <w:t>ий</w:t>
      </w:r>
      <w:r w:rsidR="001B2D60" w:rsidRPr="00D52901">
        <w:rPr>
          <w:rFonts w:ascii="Times New Roman" w:hAnsi="Times New Roman"/>
          <w:sz w:val="28"/>
          <w:szCs w:val="28"/>
        </w:rPr>
        <w:t xml:space="preserve"> район на долгосрочный период.</w:t>
      </w:r>
    </w:p>
    <w:p w:rsidR="001B2D60" w:rsidRDefault="001B2D60" w:rsidP="001B2D60">
      <w:pPr>
        <w:pStyle w:val="3"/>
        <w:spacing w:line="320" w:lineRule="exact"/>
        <w:ind w:firstLine="709"/>
        <w:jc w:val="both"/>
        <w:rPr>
          <w:rFonts w:ascii="Times New Roman" w:hAnsi="Times New Roman"/>
          <w:sz w:val="28"/>
          <w:szCs w:val="28"/>
        </w:rPr>
      </w:pPr>
      <w:r w:rsidRPr="00D52901">
        <w:rPr>
          <w:rFonts w:ascii="Times New Roman" w:hAnsi="Times New Roman"/>
          <w:bCs/>
          <w:sz w:val="28"/>
          <w:szCs w:val="28"/>
        </w:rPr>
        <w:t>Стратегия - 2035 разработана в соответствии с Федеральным законом от 28</w:t>
      </w:r>
      <w:r w:rsidR="00045B40">
        <w:rPr>
          <w:rFonts w:ascii="Times New Roman" w:hAnsi="Times New Roman"/>
          <w:bCs/>
          <w:sz w:val="28"/>
          <w:szCs w:val="28"/>
        </w:rPr>
        <w:t>.06.</w:t>
      </w:r>
      <w:r w:rsidRPr="00D52901">
        <w:rPr>
          <w:rFonts w:ascii="Times New Roman" w:hAnsi="Times New Roman"/>
          <w:bCs/>
          <w:sz w:val="28"/>
          <w:szCs w:val="28"/>
        </w:rPr>
        <w:t>2014</w:t>
      </w:r>
      <w:r w:rsidR="00045B40">
        <w:rPr>
          <w:rFonts w:ascii="Times New Roman" w:hAnsi="Times New Roman"/>
          <w:bCs/>
          <w:sz w:val="28"/>
          <w:szCs w:val="28"/>
        </w:rPr>
        <w:t xml:space="preserve"> </w:t>
      </w:r>
      <w:r w:rsidRPr="00D52901">
        <w:rPr>
          <w:rFonts w:ascii="Times New Roman" w:hAnsi="Times New Roman"/>
          <w:bCs/>
          <w:sz w:val="28"/>
          <w:szCs w:val="28"/>
        </w:rPr>
        <w:t>№ 172-ФЗ «О стратегическом планировании в Российской Федерации» и Законом Алтайского края от 3</w:t>
      </w:r>
      <w:r w:rsidR="00045B40">
        <w:rPr>
          <w:rFonts w:ascii="Times New Roman" w:hAnsi="Times New Roman"/>
          <w:bCs/>
          <w:sz w:val="28"/>
          <w:szCs w:val="28"/>
        </w:rPr>
        <w:t xml:space="preserve">.04.2015 </w:t>
      </w:r>
      <w:r w:rsidRPr="00D52901">
        <w:rPr>
          <w:rFonts w:ascii="Times New Roman" w:hAnsi="Times New Roman"/>
          <w:bCs/>
          <w:sz w:val="28"/>
          <w:szCs w:val="28"/>
        </w:rPr>
        <w:t xml:space="preserve">№ 30-ЗС «О стратегическом планировании в Алтайском крае», Уставом муниципального образования  Мамонтовский район Алтайского края, </w:t>
      </w:r>
      <w:r w:rsidRPr="00D52901">
        <w:rPr>
          <w:rFonts w:ascii="Times New Roman" w:hAnsi="Times New Roman"/>
          <w:sz w:val="28"/>
          <w:szCs w:val="28"/>
        </w:rPr>
        <w:t>Положением о стратегическом планировании в муниципальном образовании Мамонтовский район Алтайского края, утвержденн</w:t>
      </w:r>
      <w:r w:rsidR="00045B40">
        <w:rPr>
          <w:rFonts w:ascii="Times New Roman" w:hAnsi="Times New Roman"/>
          <w:sz w:val="28"/>
          <w:szCs w:val="28"/>
        </w:rPr>
        <w:t>ым</w:t>
      </w:r>
      <w:r w:rsidRPr="00D52901">
        <w:rPr>
          <w:rFonts w:ascii="Times New Roman" w:hAnsi="Times New Roman"/>
          <w:sz w:val="28"/>
          <w:szCs w:val="28"/>
        </w:rPr>
        <w:t xml:space="preserve"> решением Мамонтовского районного Совета народных депутатов от 29.03.2016 № 13, постановлением Администрации Мамонтовского района от 12.04.2016 № 132 «Об утверждении Порядка разработки, корректировки, осуществления мониторинга и контроля реализации стратегии социально-экономического развития и Плана мероприятий по реализации стратегии социально-экономического развития», с </w:t>
      </w:r>
      <w:r w:rsidRPr="00D52901">
        <w:rPr>
          <w:rFonts w:ascii="Times New Roman" w:hAnsi="Times New Roman"/>
          <w:bCs/>
          <w:sz w:val="28"/>
          <w:szCs w:val="28"/>
        </w:rPr>
        <w:t xml:space="preserve">учетом стратегических ориентиров и целей социально-экономического развития </w:t>
      </w:r>
      <w:r w:rsidRPr="00D52901">
        <w:rPr>
          <w:rFonts w:ascii="Times New Roman" w:hAnsi="Times New Roman"/>
          <w:sz w:val="28"/>
          <w:szCs w:val="28"/>
        </w:rPr>
        <w:t>Российской Федерации и Алтайского края</w:t>
      </w:r>
      <w:r w:rsidRPr="00D52901">
        <w:rPr>
          <w:rFonts w:ascii="Times New Roman" w:hAnsi="Times New Roman"/>
          <w:bCs/>
          <w:sz w:val="28"/>
          <w:szCs w:val="28"/>
        </w:rPr>
        <w:t>, обозначенных в</w:t>
      </w:r>
      <w:r w:rsidRPr="00D52901">
        <w:rPr>
          <w:rFonts w:ascii="Times New Roman" w:hAnsi="Times New Roman"/>
          <w:sz w:val="28"/>
          <w:szCs w:val="28"/>
        </w:rPr>
        <w:t xml:space="preserve"> указах Президента Российской Федерации и иных нормативных правовых актов.</w:t>
      </w:r>
    </w:p>
    <w:p w:rsidR="001B2D60" w:rsidRPr="001B2D60" w:rsidRDefault="001B2D60" w:rsidP="001B2D60">
      <w:pPr>
        <w:spacing w:after="0" w:line="320" w:lineRule="exact"/>
        <w:ind w:firstLine="709"/>
        <w:jc w:val="both"/>
        <w:rPr>
          <w:rFonts w:ascii="Times New Roman" w:eastAsia="Times New Roman" w:hAnsi="Times New Roman" w:cs="Times New Roman"/>
          <w:sz w:val="28"/>
          <w:szCs w:val="28"/>
          <w:lang w:eastAsia="ru-RU"/>
        </w:rPr>
      </w:pPr>
      <w:r w:rsidRPr="001B2D60">
        <w:rPr>
          <w:rFonts w:ascii="Times New Roman" w:eastAsia="Times New Roman" w:hAnsi="Times New Roman" w:cs="Times New Roman"/>
          <w:sz w:val="28"/>
          <w:szCs w:val="28"/>
          <w:lang w:eastAsia="ru-RU"/>
        </w:rPr>
        <w:t>Стратегия представляет документ единой системы стратегического планирования Мамонтовского района, положения которой в дальнейшем будут развиваться и конкретизироваться в документах прогнозирования, планирования.</w:t>
      </w:r>
    </w:p>
    <w:p w:rsidR="001B2D60" w:rsidRPr="001B2D60" w:rsidRDefault="001B2D60" w:rsidP="001B2D60">
      <w:pPr>
        <w:keepNext/>
        <w:keepLines/>
        <w:numPr>
          <w:ilvl w:val="0"/>
          <w:numId w:val="1"/>
        </w:numPr>
        <w:spacing w:before="240" w:after="240" w:line="320" w:lineRule="exact"/>
        <w:jc w:val="center"/>
        <w:outlineLvl w:val="0"/>
        <w:rPr>
          <w:rFonts w:ascii="Times New Roman" w:eastAsia="Times New Roman" w:hAnsi="Times New Roman" w:cs="Times New Roman"/>
          <w:b/>
          <w:bCs/>
          <w:sz w:val="28"/>
          <w:szCs w:val="28"/>
          <w:lang w:eastAsia="ru-RU"/>
        </w:rPr>
      </w:pPr>
      <w:bookmarkStart w:id="0" w:name="_Toc23946128"/>
      <w:bookmarkStart w:id="1" w:name="_Toc74925975"/>
      <w:bookmarkStart w:id="2" w:name="_Toc340364"/>
      <w:r w:rsidRPr="001B2D60">
        <w:rPr>
          <w:rFonts w:ascii="Times New Roman" w:eastAsia="Times New Roman" w:hAnsi="Times New Roman" w:cs="Times New Roman"/>
          <w:b/>
          <w:bCs/>
          <w:sz w:val="28"/>
          <w:szCs w:val="28"/>
          <w:lang w:eastAsia="ru-RU"/>
        </w:rPr>
        <w:t>Оценка социально-экономического развития муниципального образования и текущего уровня конкурентоспособности</w:t>
      </w:r>
      <w:bookmarkEnd w:id="0"/>
      <w:bookmarkEnd w:id="1"/>
    </w:p>
    <w:bookmarkEnd w:id="2"/>
    <w:p w:rsidR="001B2D60" w:rsidRPr="001B2D60" w:rsidRDefault="001B2D60" w:rsidP="001B2D60">
      <w:pPr>
        <w:pStyle w:val="3"/>
        <w:spacing w:line="320" w:lineRule="exact"/>
        <w:ind w:firstLine="709"/>
        <w:jc w:val="both"/>
        <w:rPr>
          <w:rFonts w:ascii="Times New Roman" w:hAnsi="Times New Roman"/>
          <w:sz w:val="28"/>
          <w:szCs w:val="28"/>
        </w:rPr>
      </w:pPr>
      <w:r w:rsidRPr="001B2D60">
        <w:rPr>
          <w:rFonts w:ascii="Times New Roman" w:hAnsi="Times New Roman"/>
          <w:sz w:val="28"/>
          <w:szCs w:val="28"/>
        </w:rPr>
        <w:t>На сегодняшний день в районе  22 населенных пункта, составляющих 13 муниципальных образований, из них 7 населенных пунктов с численностью проживающих менее 500 человек.</w:t>
      </w:r>
    </w:p>
    <w:p w:rsidR="001B2D60" w:rsidRDefault="001B2D60" w:rsidP="001B2D60">
      <w:pPr>
        <w:spacing w:after="0" w:line="240" w:lineRule="auto"/>
        <w:ind w:firstLine="709"/>
        <w:jc w:val="both"/>
        <w:rPr>
          <w:rFonts w:ascii="Times New Roman" w:hAnsi="Times New Roman" w:cs="Times New Roman"/>
          <w:sz w:val="28"/>
          <w:szCs w:val="28"/>
        </w:rPr>
      </w:pPr>
      <w:r w:rsidRPr="001B2D60">
        <w:rPr>
          <w:rFonts w:ascii="Times New Roman" w:eastAsia="Times New Roman" w:hAnsi="Times New Roman" w:cs="Times New Roman"/>
          <w:sz w:val="28"/>
          <w:szCs w:val="28"/>
          <w:lang w:eastAsia="ru-RU"/>
        </w:rPr>
        <w:t>Мамонтовский район с численностью населения 21</w:t>
      </w:r>
      <w:r w:rsidR="008223B2">
        <w:rPr>
          <w:rFonts w:ascii="Times New Roman" w:eastAsia="Times New Roman" w:hAnsi="Times New Roman" w:cs="Times New Roman"/>
          <w:sz w:val="28"/>
          <w:szCs w:val="28"/>
          <w:lang w:eastAsia="ru-RU"/>
        </w:rPr>
        <w:t>528</w:t>
      </w:r>
      <w:r w:rsidRPr="001B2D60">
        <w:rPr>
          <w:rFonts w:ascii="Times New Roman" w:eastAsia="Times New Roman" w:hAnsi="Times New Roman" w:cs="Times New Roman"/>
          <w:sz w:val="28"/>
          <w:szCs w:val="28"/>
          <w:lang w:eastAsia="ru-RU"/>
        </w:rPr>
        <w:t xml:space="preserve"> человек занимает 14 место среди районов Алтайского края. Средняя плотность населения  9,43 жителей на 1 кв. км</w:t>
      </w:r>
      <w:r>
        <w:rPr>
          <w:rFonts w:ascii="Times New Roman" w:eastAsia="Times New Roman" w:hAnsi="Times New Roman" w:cs="Times New Roman"/>
          <w:sz w:val="28"/>
          <w:szCs w:val="28"/>
          <w:lang w:eastAsia="ru-RU"/>
        </w:rPr>
        <w:t xml:space="preserve">. </w:t>
      </w:r>
      <w:r w:rsidRPr="001B2D60">
        <w:rPr>
          <w:rFonts w:ascii="Times New Roman" w:hAnsi="Times New Roman" w:cs="Times New Roman"/>
          <w:sz w:val="28"/>
          <w:szCs w:val="28"/>
        </w:rPr>
        <w:t xml:space="preserve">На территории наблюдается стойкая тенденция снижения </w:t>
      </w:r>
      <w:r w:rsidR="000A6C8E">
        <w:rPr>
          <w:rFonts w:ascii="Times New Roman" w:hAnsi="Times New Roman" w:cs="Times New Roman"/>
          <w:sz w:val="28"/>
          <w:szCs w:val="28"/>
        </w:rPr>
        <w:t>численности.</w:t>
      </w:r>
    </w:p>
    <w:p w:rsidR="00AD1B9B" w:rsidRDefault="00AD1B9B" w:rsidP="000A6C8E">
      <w:pPr>
        <w:spacing w:after="0" w:line="320" w:lineRule="exact"/>
        <w:ind w:firstLine="709"/>
        <w:jc w:val="both"/>
        <w:rPr>
          <w:rFonts w:ascii="Times New Roman" w:eastAsia="Times New Roman" w:hAnsi="Times New Roman" w:cs="Times New Roman"/>
          <w:sz w:val="28"/>
          <w:szCs w:val="28"/>
          <w:lang w:eastAsia="ru-RU"/>
        </w:rPr>
      </w:pPr>
      <w:r w:rsidRPr="00AD1B9B">
        <w:rPr>
          <w:rFonts w:ascii="Times New Roman" w:hAnsi="Times New Roman" w:cs="Times New Roman"/>
          <w:sz w:val="28"/>
          <w:szCs w:val="28"/>
        </w:rPr>
        <w:lastRenderedPageBreak/>
        <w:t>Численность работающих на предприятиях и в организациях</w:t>
      </w:r>
      <w:r>
        <w:rPr>
          <w:rFonts w:ascii="Times New Roman" w:hAnsi="Times New Roman" w:cs="Times New Roman"/>
          <w:sz w:val="28"/>
          <w:szCs w:val="28"/>
        </w:rPr>
        <w:t xml:space="preserve"> муниципального образования в районе составляет 7851 человек. </w:t>
      </w:r>
      <w:r w:rsidRPr="00AD1B9B">
        <w:rPr>
          <w:rFonts w:ascii="Times New Roman" w:eastAsia="Times New Roman" w:hAnsi="Times New Roman" w:cs="Times New Roman"/>
          <w:sz w:val="28"/>
          <w:szCs w:val="28"/>
          <w:lang w:eastAsia="ru-RU"/>
        </w:rPr>
        <w:t>Наибольший удельный вес в структуре занятых имеют работающие в сельском, лесном хозяйство, охоте, рыболовстве и рыбоводстве. На втором месте занятые в оптовой и розничной торговле, на третьем – в образовании.</w:t>
      </w:r>
    </w:p>
    <w:p w:rsidR="008223B2" w:rsidRDefault="00AD1B9B" w:rsidP="008223B2">
      <w:pPr>
        <w:spacing w:after="0" w:line="320" w:lineRule="exact"/>
        <w:ind w:firstLine="709"/>
        <w:jc w:val="both"/>
        <w:rPr>
          <w:rFonts w:ascii="Times New Roman" w:hAnsi="Times New Roman" w:cs="Times New Roman"/>
          <w:sz w:val="28"/>
          <w:szCs w:val="28"/>
        </w:rPr>
      </w:pPr>
      <w:r w:rsidRPr="00AD1B9B">
        <w:rPr>
          <w:rFonts w:ascii="Times New Roman" w:eastAsia="Times New Roman" w:hAnsi="Times New Roman" w:cs="Times New Roman"/>
          <w:sz w:val="28"/>
          <w:szCs w:val="28"/>
          <w:lang w:eastAsia="ru-RU"/>
        </w:rPr>
        <w:t>В районе наблюдается увеличение среднемесячных доходов в расчете на душу населения. За последние шесть лет рост составил 3057 рубля(22,7</w:t>
      </w:r>
      <w:r w:rsidR="008223B2">
        <w:rPr>
          <w:rFonts w:ascii="Times New Roman" w:eastAsia="Times New Roman" w:hAnsi="Times New Roman" w:cs="Times New Roman"/>
          <w:sz w:val="28"/>
          <w:szCs w:val="28"/>
          <w:lang w:eastAsia="ru-RU"/>
        </w:rPr>
        <w:t>%). Прирост</w:t>
      </w:r>
      <w:r w:rsidRPr="00AD1B9B">
        <w:rPr>
          <w:rFonts w:ascii="Times New Roman" w:eastAsia="Times New Roman" w:hAnsi="Times New Roman" w:cs="Times New Roman"/>
          <w:sz w:val="28"/>
          <w:szCs w:val="28"/>
          <w:lang w:eastAsia="ru-RU"/>
        </w:rPr>
        <w:t xml:space="preserve"> заработной платы, рассчитанной </w:t>
      </w:r>
      <w:r w:rsidR="008223B2">
        <w:rPr>
          <w:rFonts w:ascii="Times New Roman" w:eastAsia="Times New Roman" w:hAnsi="Times New Roman" w:cs="Times New Roman"/>
          <w:sz w:val="28"/>
          <w:szCs w:val="28"/>
          <w:lang w:eastAsia="ru-RU"/>
        </w:rPr>
        <w:t xml:space="preserve"> по полному кругу предприятий,</w:t>
      </w:r>
      <w:r w:rsidR="008223B2">
        <w:rPr>
          <w:rFonts w:ascii="Times New Roman" w:hAnsi="Times New Roman" w:cs="Times New Roman"/>
          <w:sz w:val="28"/>
          <w:szCs w:val="28"/>
        </w:rPr>
        <w:t xml:space="preserve"> составил 65,0 %, уровень достиг в 2020 году 27609 руб.</w:t>
      </w:r>
    </w:p>
    <w:p w:rsidR="00AD1B9B" w:rsidRPr="00AD1B9B" w:rsidRDefault="00AD1B9B" w:rsidP="008223B2">
      <w:pPr>
        <w:spacing w:after="0" w:line="320" w:lineRule="exact"/>
        <w:ind w:firstLine="708"/>
        <w:jc w:val="both"/>
        <w:rPr>
          <w:rFonts w:ascii="Times New Roman" w:eastAsia="Times New Roman" w:hAnsi="Times New Roman" w:cs="Times New Roman"/>
          <w:sz w:val="28"/>
          <w:szCs w:val="28"/>
          <w:lang w:eastAsia="ru-RU"/>
        </w:rPr>
      </w:pPr>
      <w:r w:rsidRPr="00AD1B9B">
        <w:rPr>
          <w:rFonts w:ascii="Times New Roman" w:hAnsi="Times New Roman" w:cs="Times New Roman"/>
          <w:sz w:val="28"/>
          <w:szCs w:val="28"/>
        </w:rPr>
        <w:t xml:space="preserve"> </w:t>
      </w:r>
      <w:r w:rsidRPr="00AD1B9B">
        <w:rPr>
          <w:rFonts w:ascii="Times New Roman" w:eastAsia="Times New Roman" w:hAnsi="Times New Roman" w:cs="Times New Roman"/>
          <w:sz w:val="28"/>
          <w:szCs w:val="28"/>
          <w:lang w:eastAsia="ru-RU"/>
        </w:rPr>
        <w:t>Согласно Рейтингу муниципальных образований за 2020 год Мамонтовский район находится на 37 месте  по объему промышленного производства на душу населения, по уровню индекса промышленного производства на 12 месте.</w:t>
      </w:r>
    </w:p>
    <w:p w:rsidR="00AD1B9B" w:rsidRPr="00AD1B9B" w:rsidRDefault="00AD1B9B" w:rsidP="00AD1B9B">
      <w:pPr>
        <w:spacing w:after="0" w:line="320" w:lineRule="exact"/>
        <w:ind w:firstLine="709"/>
        <w:jc w:val="both"/>
        <w:rPr>
          <w:rFonts w:ascii="Times New Roman" w:eastAsia="Times New Roman" w:hAnsi="Times New Roman" w:cs="Times New Roman"/>
          <w:sz w:val="28"/>
          <w:szCs w:val="28"/>
          <w:lang w:eastAsia="ru-RU"/>
        </w:rPr>
      </w:pPr>
      <w:r w:rsidRPr="00AD1B9B">
        <w:rPr>
          <w:rFonts w:ascii="Times New Roman" w:eastAsia="Times New Roman" w:hAnsi="Times New Roman" w:cs="Times New Roman"/>
          <w:sz w:val="28"/>
          <w:szCs w:val="28"/>
          <w:lang w:eastAsia="ru-RU"/>
        </w:rPr>
        <w:t xml:space="preserve">Объем отгруженных товаров собственного производства, выполненных работ  и услуг собственными силами  за 2020 год составил 241,6 млн. рублей, что на 26,5% выше уровня 2019 года, и выше уровня 2015 года на 23,7% (на 87,2 млн. руб.) </w:t>
      </w:r>
    </w:p>
    <w:p w:rsidR="00AD1B9B" w:rsidRPr="00AD1B9B" w:rsidRDefault="00AD1B9B" w:rsidP="00AD1B9B">
      <w:pPr>
        <w:spacing w:after="0" w:line="320" w:lineRule="exact"/>
        <w:ind w:firstLine="709"/>
        <w:jc w:val="both"/>
        <w:rPr>
          <w:rFonts w:ascii="Times New Roman" w:eastAsia="Times New Roman" w:hAnsi="Times New Roman" w:cs="Times New Roman"/>
          <w:sz w:val="28"/>
          <w:szCs w:val="28"/>
          <w:lang w:eastAsia="ru-RU"/>
        </w:rPr>
      </w:pPr>
      <w:r w:rsidRPr="00AD1B9B">
        <w:rPr>
          <w:rFonts w:ascii="Times New Roman" w:eastAsia="Times New Roman" w:hAnsi="Times New Roman" w:cs="Times New Roman"/>
          <w:sz w:val="28"/>
          <w:szCs w:val="28"/>
          <w:lang w:eastAsia="ru-RU"/>
        </w:rPr>
        <w:t xml:space="preserve">Индекс промышленного производства по итогам 2020 года составил 106,5%. </w:t>
      </w:r>
    </w:p>
    <w:p w:rsidR="00AD1B9B" w:rsidRDefault="00AD1B9B" w:rsidP="00AD1B9B">
      <w:pPr>
        <w:pStyle w:val="a3"/>
        <w:spacing w:before="0" w:beforeAutospacing="0" w:after="0" w:afterAutospacing="0" w:line="320" w:lineRule="exact"/>
        <w:ind w:firstLine="709"/>
        <w:jc w:val="both"/>
        <w:rPr>
          <w:sz w:val="28"/>
          <w:szCs w:val="28"/>
        </w:rPr>
      </w:pPr>
      <w:r w:rsidRPr="00D52901">
        <w:rPr>
          <w:sz w:val="28"/>
          <w:szCs w:val="28"/>
        </w:rPr>
        <w:t>Стабильно развивается в районе производство лесоматериалов, древесины, мяса, кормов, сыров и сопутствующих этому производству продуктов: масла сливочного и сыворотки.</w:t>
      </w:r>
    </w:p>
    <w:p w:rsidR="00AD1B9B" w:rsidRPr="007C41CA" w:rsidRDefault="00AD1B9B" w:rsidP="00AD1B9B">
      <w:pPr>
        <w:pStyle w:val="1"/>
        <w:shd w:val="clear" w:color="auto" w:fill="auto"/>
        <w:spacing w:after="0" w:line="320" w:lineRule="exact"/>
        <w:ind w:firstLine="709"/>
        <w:rPr>
          <w:rFonts w:ascii="Times New Roman" w:hAnsi="Times New Roman" w:cs="Times New Roman"/>
          <w:sz w:val="28"/>
          <w:szCs w:val="28"/>
        </w:rPr>
      </w:pPr>
      <w:r w:rsidRPr="007C41CA">
        <w:rPr>
          <w:rFonts w:ascii="Times New Roman" w:hAnsi="Times New Roman" w:cs="Times New Roman"/>
          <w:sz w:val="28"/>
          <w:szCs w:val="28"/>
        </w:rPr>
        <w:t>Сельское хозяйство является важнейшей отраслью экономики района. Им в районе занимаются 58 предприятий всех форм собственности и  858 личных подсобных хозяйств. Специализация сельского хозяйства: производство растениеводческой продукции, в основном зерновых культур, мясомолочное скотоводство.</w:t>
      </w:r>
    </w:p>
    <w:p w:rsidR="008223B2" w:rsidRDefault="00AD1B9B" w:rsidP="008223B2">
      <w:pPr>
        <w:spacing w:after="0" w:line="320" w:lineRule="exact"/>
        <w:ind w:firstLine="709"/>
        <w:jc w:val="both"/>
        <w:rPr>
          <w:rFonts w:ascii="Times New Roman" w:eastAsia="Times New Roman" w:hAnsi="Times New Roman" w:cs="Times New Roman"/>
          <w:sz w:val="28"/>
          <w:szCs w:val="28"/>
          <w:lang w:eastAsia="ru-RU"/>
        </w:rPr>
      </w:pPr>
      <w:r w:rsidRPr="00AD1B9B">
        <w:rPr>
          <w:rFonts w:ascii="Times New Roman" w:eastAsia="Times New Roman" w:hAnsi="Times New Roman" w:cs="Times New Roman"/>
          <w:sz w:val="28"/>
          <w:szCs w:val="28"/>
          <w:lang w:eastAsia="ru-RU"/>
        </w:rPr>
        <w:t xml:space="preserve">Растениеводством на территории района занимаются 12 коллективных хозяйств, которые производят 63,3% продукции, 48 крестьянско-фермерских хозяйств, 2 индивидуальных предпринимателя и 3 личных подсобных хозяйства. </w:t>
      </w:r>
      <w:r w:rsidR="008223B2" w:rsidRPr="008223B2">
        <w:rPr>
          <w:rFonts w:ascii="Times New Roman" w:eastAsia="Times New Roman" w:hAnsi="Times New Roman" w:cs="Times New Roman"/>
          <w:sz w:val="28"/>
          <w:szCs w:val="28"/>
          <w:lang w:eastAsia="ru-RU"/>
        </w:rPr>
        <w:t xml:space="preserve">Предприятиями в 2020 году реализовано основных видов сельскохозяйственной продукции на сумму 1838582 млн. рублей, получено прибыли 463465млн. руб. Количество предприятий, получивших прибыль от реализации, составило 88,1% (на уровне 2019 года). В структуре валовой продукции сельского хозяйства на долю продукции растениеводства приходится 66%, на продукцию животноводства - 33 %.  </w:t>
      </w:r>
    </w:p>
    <w:p w:rsidR="00FB21F8" w:rsidRDefault="00FB21F8" w:rsidP="008223B2">
      <w:pPr>
        <w:spacing w:after="0" w:line="320" w:lineRule="exact"/>
        <w:ind w:firstLine="709"/>
        <w:jc w:val="both"/>
        <w:rPr>
          <w:rFonts w:ascii="Times New Roman" w:eastAsia="Times New Roman" w:hAnsi="Times New Roman" w:cs="Times New Roman"/>
          <w:sz w:val="28"/>
          <w:szCs w:val="28"/>
          <w:lang w:eastAsia="ru-RU"/>
        </w:rPr>
      </w:pPr>
      <w:r w:rsidRPr="00FB21F8">
        <w:rPr>
          <w:rFonts w:ascii="Times New Roman" w:hAnsi="Times New Roman" w:cs="Times New Roman"/>
          <w:sz w:val="28"/>
          <w:szCs w:val="28"/>
        </w:rPr>
        <w:t>В течение последних шести лет в районе наблюдается тенденция снижения поголовья всех сельскохозяйственных животных.</w:t>
      </w:r>
      <w:r w:rsidRPr="00FB21F8">
        <w:rPr>
          <w:rFonts w:ascii="Times New Roman" w:eastAsia="Times New Roman" w:hAnsi="Times New Roman" w:cs="Times New Roman"/>
          <w:sz w:val="28"/>
          <w:szCs w:val="28"/>
          <w:lang w:eastAsia="ru-RU"/>
        </w:rPr>
        <w:t xml:space="preserve"> </w:t>
      </w:r>
    </w:p>
    <w:p w:rsidR="00FB21F8" w:rsidRPr="00FB21F8" w:rsidRDefault="00FB21F8" w:rsidP="00FB21F8">
      <w:pPr>
        <w:spacing w:after="0" w:line="320" w:lineRule="exact"/>
        <w:ind w:firstLine="709"/>
        <w:contextualSpacing/>
        <w:jc w:val="both"/>
        <w:rPr>
          <w:rFonts w:ascii="Times New Roman" w:eastAsia="Times New Roman" w:hAnsi="Times New Roman" w:cs="Times New Roman"/>
          <w:spacing w:val="-2"/>
          <w:sz w:val="28"/>
          <w:szCs w:val="28"/>
          <w:shd w:val="clear" w:color="auto" w:fill="FFFFFF"/>
          <w:lang w:eastAsia="ru-RU"/>
        </w:rPr>
      </w:pPr>
      <w:r w:rsidRPr="00FB21F8">
        <w:rPr>
          <w:rFonts w:ascii="Times New Roman" w:eastAsia="Times New Roman" w:hAnsi="Times New Roman" w:cs="Times New Roman"/>
          <w:spacing w:val="-2"/>
          <w:sz w:val="28"/>
          <w:szCs w:val="28"/>
          <w:lang w:eastAsia="ru-RU"/>
        </w:rPr>
        <w:t>По данным на 10.01.2021 в Едином реестре субъектов малого и среднего предпринимательства (далее – Реестр) содержались сведения о 448 субъекте предпринимательства, осуществляющем деятельность на территории Мамонтовского района, в том числе: </w:t>
      </w:r>
      <w:r w:rsidRPr="00FB21F8">
        <w:rPr>
          <w:rFonts w:ascii="Times New Roman" w:eastAsia="Times New Roman" w:hAnsi="Times New Roman" w:cs="Times New Roman"/>
          <w:spacing w:val="-2"/>
          <w:sz w:val="28"/>
          <w:szCs w:val="28"/>
          <w:shd w:val="clear" w:color="auto" w:fill="FFFFFF"/>
          <w:lang w:eastAsia="ru-RU"/>
        </w:rPr>
        <w:t>391 индивидуальный предприниматель и 57 организаций. В районе: 1 среднее предприятие (</w:t>
      </w:r>
      <w:r w:rsidRPr="00FB21F8">
        <w:rPr>
          <w:rFonts w:ascii="Times New Roman" w:eastAsia="Times New Roman" w:hAnsi="Times New Roman" w:cs="Times New Roman"/>
          <w:sz w:val="28"/>
          <w:szCs w:val="28"/>
          <w:shd w:val="clear" w:color="auto" w:fill="FFFFFF"/>
          <w:lang w:eastAsia="ru-RU"/>
        </w:rPr>
        <w:t>СПК «Новый путь»</w:t>
      </w:r>
      <w:r w:rsidRPr="00FB21F8">
        <w:rPr>
          <w:rFonts w:ascii="Times New Roman" w:eastAsia="Times New Roman" w:hAnsi="Times New Roman" w:cs="Times New Roman"/>
          <w:spacing w:val="-2"/>
          <w:sz w:val="28"/>
          <w:szCs w:val="28"/>
          <w:shd w:val="clear" w:color="auto" w:fill="FFFFFF"/>
          <w:lang w:eastAsia="ru-RU"/>
        </w:rPr>
        <w:t xml:space="preserve">), 17 – малых предприятий, 430 – </w:t>
      </w:r>
      <w:proofErr w:type="spellStart"/>
      <w:r w:rsidRPr="00FB21F8">
        <w:rPr>
          <w:rFonts w:ascii="Times New Roman" w:eastAsia="Times New Roman" w:hAnsi="Times New Roman" w:cs="Times New Roman"/>
          <w:spacing w:val="-2"/>
          <w:sz w:val="28"/>
          <w:szCs w:val="28"/>
          <w:shd w:val="clear" w:color="auto" w:fill="FFFFFF"/>
          <w:lang w:eastAsia="ru-RU"/>
        </w:rPr>
        <w:t>микропредприятий</w:t>
      </w:r>
      <w:proofErr w:type="spellEnd"/>
      <w:r w:rsidRPr="00FB21F8">
        <w:rPr>
          <w:rFonts w:ascii="Times New Roman" w:eastAsia="Times New Roman" w:hAnsi="Times New Roman" w:cs="Times New Roman"/>
          <w:spacing w:val="-2"/>
          <w:sz w:val="28"/>
          <w:szCs w:val="28"/>
          <w:shd w:val="clear" w:color="auto" w:fill="FFFFFF"/>
          <w:lang w:eastAsia="ru-RU"/>
        </w:rPr>
        <w:t xml:space="preserve">. </w:t>
      </w:r>
    </w:p>
    <w:p w:rsidR="00FB21F8" w:rsidRDefault="00FB21F8" w:rsidP="00FB21F8">
      <w:pPr>
        <w:spacing w:after="0" w:line="320" w:lineRule="exact"/>
        <w:ind w:firstLine="709"/>
        <w:jc w:val="both"/>
        <w:rPr>
          <w:rFonts w:ascii="Times New Roman" w:eastAsia="Times New Roman" w:hAnsi="Times New Roman" w:cs="Times New Roman"/>
          <w:spacing w:val="-2"/>
          <w:sz w:val="28"/>
          <w:szCs w:val="28"/>
          <w:shd w:val="clear" w:color="auto" w:fill="FFFFFF"/>
          <w:lang w:eastAsia="ru-RU"/>
        </w:rPr>
      </w:pPr>
      <w:r w:rsidRPr="00FB21F8">
        <w:rPr>
          <w:rFonts w:ascii="Times New Roman" w:eastAsia="Times New Roman" w:hAnsi="Times New Roman" w:cs="Times New Roman"/>
          <w:spacing w:val="-2"/>
          <w:sz w:val="28"/>
          <w:szCs w:val="28"/>
          <w:shd w:val="clear" w:color="auto" w:fill="FFFFFF"/>
          <w:lang w:eastAsia="ru-RU"/>
        </w:rPr>
        <w:lastRenderedPageBreak/>
        <w:t xml:space="preserve">Тенденция изменения количества субъектов малого предпринимательства в Мамонтовском районе имеет отрицательную динамику. В течение 2016-2020 годов их число уменьшилось на 18,2%. В основном это происходит за счет сокращения числа индивидуальных предпринимателей. В 2020 году часть индивидуальных предпринимателей </w:t>
      </w:r>
      <w:proofErr w:type="spellStart"/>
      <w:r w:rsidRPr="00FB21F8">
        <w:rPr>
          <w:rFonts w:ascii="Times New Roman" w:eastAsia="Times New Roman" w:hAnsi="Times New Roman" w:cs="Times New Roman"/>
          <w:spacing w:val="-2"/>
          <w:sz w:val="28"/>
          <w:szCs w:val="28"/>
          <w:shd w:val="clear" w:color="auto" w:fill="FFFFFF"/>
          <w:lang w:eastAsia="ru-RU"/>
        </w:rPr>
        <w:t>переоформились</w:t>
      </w:r>
      <w:proofErr w:type="spellEnd"/>
      <w:r w:rsidRPr="00FB21F8">
        <w:rPr>
          <w:rFonts w:ascii="Times New Roman" w:eastAsia="Times New Roman" w:hAnsi="Times New Roman" w:cs="Times New Roman"/>
          <w:spacing w:val="-2"/>
          <w:sz w:val="28"/>
          <w:szCs w:val="28"/>
          <w:shd w:val="clear" w:color="auto" w:fill="FFFFFF"/>
          <w:lang w:eastAsia="ru-RU"/>
        </w:rPr>
        <w:t xml:space="preserve"> в категорию </w:t>
      </w:r>
      <w:proofErr w:type="spellStart"/>
      <w:r w:rsidRPr="00FB21F8">
        <w:rPr>
          <w:rFonts w:ascii="Times New Roman" w:eastAsia="Times New Roman" w:hAnsi="Times New Roman" w:cs="Times New Roman"/>
          <w:spacing w:val="-2"/>
          <w:sz w:val="28"/>
          <w:szCs w:val="28"/>
          <w:shd w:val="clear" w:color="auto" w:fill="FFFFFF"/>
          <w:lang w:eastAsia="ru-RU"/>
        </w:rPr>
        <w:t>самозанятых</w:t>
      </w:r>
      <w:proofErr w:type="spellEnd"/>
      <w:r w:rsidRPr="00FB21F8">
        <w:rPr>
          <w:rFonts w:ascii="Times New Roman" w:eastAsia="Times New Roman" w:hAnsi="Times New Roman" w:cs="Times New Roman"/>
          <w:spacing w:val="-2"/>
          <w:sz w:val="28"/>
          <w:szCs w:val="28"/>
          <w:shd w:val="clear" w:color="auto" w:fill="FFFFFF"/>
          <w:lang w:eastAsia="ru-RU"/>
        </w:rPr>
        <w:t>.</w:t>
      </w:r>
    </w:p>
    <w:p w:rsidR="00FB21F8" w:rsidRPr="00FB21F8" w:rsidRDefault="00FB21F8" w:rsidP="00FB21F8">
      <w:pPr>
        <w:spacing w:after="0" w:line="320" w:lineRule="exact"/>
        <w:ind w:firstLine="709"/>
        <w:jc w:val="both"/>
        <w:rPr>
          <w:rFonts w:ascii="Times New Roman" w:eastAsia="Times New Roman" w:hAnsi="Times New Roman" w:cs="Times New Roman"/>
          <w:sz w:val="28"/>
          <w:szCs w:val="28"/>
          <w:lang w:eastAsia="ru-RU"/>
        </w:rPr>
      </w:pPr>
      <w:r w:rsidRPr="00FB21F8">
        <w:rPr>
          <w:rFonts w:ascii="Times New Roman" w:eastAsia="Times New Roman" w:hAnsi="Times New Roman" w:cs="Times New Roman"/>
          <w:sz w:val="28"/>
          <w:szCs w:val="28"/>
          <w:lang w:eastAsia="ru-RU"/>
        </w:rPr>
        <w:t>На 1 января 2021 года количество действующих торговых объектов на территории Мамонтовского района составило 195, из них: 107 -непродовольственных товаров, 71 - смешанных товаров, 17 -продовольственных товаров. 18 объектов реализуют продукцию собственного производства. Общая торговая площадь составляет 16766,9  квадратных метров.</w:t>
      </w:r>
    </w:p>
    <w:p w:rsidR="00FB21F8" w:rsidRDefault="00FB21F8" w:rsidP="00FB21F8">
      <w:pPr>
        <w:spacing w:after="0" w:line="320" w:lineRule="exact"/>
        <w:ind w:firstLine="709"/>
        <w:jc w:val="both"/>
        <w:rPr>
          <w:rStyle w:val="Highlighted"/>
          <w:rFonts w:ascii="Times New Roman" w:hAnsi="Times New Roman" w:cs="Times New Roman"/>
          <w:b w:val="0"/>
          <w:sz w:val="28"/>
          <w:szCs w:val="28"/>
        </w:rPr>
      </w:pPr>
      <w:r w:rsidRPr="00FB21F8">
        <w:rPr>
          <w:rStyle w:val="Highlighted"/>
          <w:rFonts w:ascii="Times New Roman" w:hAnsi="Times New Roman" w:cs="Times New Roman"/>
          <w:b w:val="0"/>
          <w:sz w:val="28"/>
          <w:szCs w:val="28"/>
        </w:rPr>
        <w:t>На территории района организована универсальная постоянно действующая ярмарка на 121 место, из них 19 торговых мест, реализующих продовольственную продукцию</w:t>
      </w:r>
      <w:r w:rsidR="006C69F3">
        <w:rPr>
          <w:rStyle w:val="Highlighted"/>
          <w:rFonts w:ascii="Times New Roman" w:hAnsi="Times New Roman" w:cs="Times New Roman"/>
          <w:b w:val="0"/>
          <w:sz w:val="28"/>
          <w:szCs w:val="28"/>
        </w:rPr>
        <w:t>.</w:t>
      </w:r>
    </w:p>
    <w:p w:rsidR="006C69F3" w:rsidRDefault="006C69F3" w:rsidP="006C69F3">
      <w:pPr>
        <w:spacing w:after="0" w:line="320" w:lineRule="exact"/>
        <w:ind w:firstLine="709"/>
        <w:jc w:val="both"/>
        <w:rPr>
          <w:rFonts w:ascii="Times New Roman" w:eastAsia="Times New Roman" w:hAnsi="Times New Roman" w:cs="Times New Roman"/>
          <w:sz w:val="28"/>
          <w:szCs w:val="28"/>
          <w:lang w:eastAsia="ru-RU"/>
        </w:rPr>
      </w:pPr>
      <w:r w:rsidRPr="006C69F3">
        <w:rPr>
          <w:rFonts w:ascii="Times New Roman" w:eastAsia="Times New Roman" w:hAnsi="Times New Roman" w:cs="Times New Roman"/>
          <w:sz w:val="28"/>
          <w:szCs w:val="28"/>
          <w:lang w:eastAsia="ru-RU"/>
        </w:rPr>
        <w:t xml:space="preserve">Оборот розничной торговли постоянно увеличивается. За 2020 год этот показатель составил 829,6 млн. рублей, что выше уровня 2015 года в 2 раза и выше уровня 2019 года на 16,0%.  </w:t>
      </w:r>
    </w:p>
    <w:p w:rsidR="006C69F3" w:rsidRDefault="006C69F3" w:rsidP="006C69F3">
      <w:pPr>
        <w:spacing w:after="0" w:line="320" w:lineRule="exact"/>
        <w:ind w:firstLine="709"/>
        <w:jc w:val="both"/>
        <w:rPr>
          <w:rStyle w:val="Highlighted"/>
          <w:rFonts w:ascii="Times New Roman" w:hAnsi="Times New Roman" w:cs="Times New Roman"/>
          <w:b w:val="0"/>
          <w:sz w:val="28"/>
          <w:szCs w:val="28"/>
        </w:rPr>
      </w:pPr>
      <w:r w:rsidRPr="006C69F3">
        <w:rPr>
          <w:rStyle w:val="Highlighted"/>
          <w:rFonts w:ascii="Times New Roman" w:hAnsi="Times New Roman" w:cs="Times New Roman"/>
          <w:b w:val="0"/>
          <w:sz w:val="28"/>
          <w:szCs w:val="28"/>
        </w:rPr>
        <w:t>В 2020 году оборот общественного питания составил 4,5 млн. рублей- самый низкий показатель за последние шесть лет.</w:t>
      </w:r>
    </w:p>
    <w:p w:rsidR="006C69F3" w:rsidRPr="006C69F3" w:rsidRDefault="006C69F3" w:rsidP="006C69F3">
      <w:pPr>
        <w:spacing w:after="0" w:line="320" w:lineRule="exact"/>
        <w:ind w:firstLine="709"/>
        <w:jc w:val="both"/>
        <w:rPr>
          <w:rFonts w:ascii="Times New Roman" w:eastAsia="Times New Roman" w:hAnsi="Times New Roman" w:cs="Times New Roman"/>
          <w:sz w:val="28"/>
          <w:szCs w:val="28"/>
          <w:lang w:eastAsia="ru-RU"/>
        </w:rPr>
      </w:pPr>
      <w:r w:rsidRPr="006C69F3">
        <w:rPr>
          <w:rFonts w:ascii="Times New Roman" w:eastAsia="Times New Roman" w:hAnsi="Times New Roman" w:cs="Times New Roman"/>
          <w:sz w:val="28"/>
          <w:szCs w:val="28"/>
          <w:lang w:eastAsia="ru-RU"/>
        </w:rPr>
        <w:t>Объем платных услуг, оказанных населению, увеличился за последние пять лет на 16,6% и составил в 2020 году 213</w:t>
      </w:r>
      <w:r w:rsidR="00506079">
        <w:rPr>
          <w:rFonts w:ascii="Times New Roman" w:eastAsia="Times New Roman" w:hAnsi="Times New Roman" w:cs="Times New Roman"/>
          <w:sz w:val="28"/>
          <w:szCs w:val="28"/>
          <w:lang w:eastAsia="ru-RU"/>
        </w:rPr>
        <w:t>,</w:t>
      </w:r>
      <w:r w:rsidRPr="006C69F3">
        <w:rPr>
          <w:rFonts w:ascii="Times New Roman" w:eastAsia="Times New Roman" w:hAnsi="Times New Roman" w:cs="Times New Roman"/>
          <w:sz w:val="28"/>
          <w:szCs w:val="28"/>
          <w:lang w:eastAsia="ru-RU"/>
        </w:rPr>
        <w:t>7 млн. руб.</w:t>
      </w:r>
    </w:p>
    <w:p w:rsidR="006C69F3" w:rsidRDefault="006C69F3" w:rsidP="006C69F3">
      <w:pPr>
        <w:tabs>
          <w:tab w:val="left" w:pos="720"/>
        </w:tabs>
        <w:spacing w:after="0" w:line="320" w:lineRule="exact"/>
        <w:ind w:firstLine="709"/>
        <w:jc w:val="both"/>
        <w:rPr>
          <w:rFonts w:ascii="Times New Roman" w:eastAsia="Times New Roman" w:hAnsi="Times New Roman" w:cs="Times New Roman"/>
          <w:sz w:val="28"/>
          <w:szCs w:val="28"/>
          <w:lang w:eastAsia="ru-RU"/>
        </w:rPr>
      </w:pPr>
      <w:r w:rsidRPr="006C69F3">
        <w:rPr>
          <w:rFonts w:ascii="Times New Roman" w:eastAsia="Times New Roman" w:hAnsi="Times New Roman" w:cs="Times New Roman"/>
          <w:sz w:val="28"/>
          <w:szCs w:val="28"/>
          <w:lang w:eastAsia="ru-RU"/>
        </w:rPr>
        <w:t xml:space="preserve">Общая площадь жилищного фонда на начало 2021 года составила 641,4 тыс. кв. м, за последние шесть лет она увеличилась на 10,1 тыс. кв. м., ежегодно вводится в действие более тысячи квадратных метров жилья. Возрос показатель обеспеченности населения жильем на одного жителя по району с 28,2 кв. м в 2015 году до 29,5  кв. </w:t>
      </w:r>
      <w:r>
        <w:rPr>
          <w:rFonts w:ascii="Times New Roman" w:eastAsia="Times New Roman" w:hAnsi="Times New Roman" w:cs="Times New Roman"/>
          <w:sz w:val="28"/>
          <w:szCs w:val="28"/>
          <w:lang w:eastAsia="ru-RU"/>
        </w:rPr>
        <w:t>м. в 2020 году.</w:t>
      </w:r>
    </w:p>
    <w:p w:rsidR="006C69F3" w:rsidRPr="006C69F3" w:rsidRDefault="006C69F3" w:rsidP="006C69F3">
      <w:pPr>
        <w:spacing w:after="0" w:line="320" w:lineRule="exact"/>
        <w:ind w:firstLine="709"/>
        <w:jc w:val="both"/>
        <w:rPr>
          <w:rFonts w:ascii="Times New Roman" w:eastAsia="Times New Roman" w:hAnsi="Times New Roman" w:cs="Times New Roman"/>
          <w:sz w:val="28"/>
          <w:szCs w:val="28"/>
          <w:lang w:eastAsia="ru-RU"/>
        </w:rPr>
      </w:pPr>
      <w:r w:rsidRPr="006C69F3">
        <w:rPr>
          <w:rFonts w:ascii="Times New Roman" w:hAnsi="Times New Roman" w:cs="Times New Roman"/>
          <w:sz w:val="28"/>
          <w:szCs w:val="28"/>
        </w:rPr>
        <w:t xml:space="preserve">На территории района осуществляют деятельность 6 </w:t>
      </w:r>
      <w:proofErr w:type="spellStart"/>
      <w:r w:rsidRPr="006C69F3">
        <w:rPr>
          <w:rFonts w:ascii="Times New Roman" w:hAnsi="Times New Roman" w:cs="Times New Roman"/>
          <w:sz w:val="28"/>
          <w:szCs w:val="28"/>
        </w:rPr>
        <w:t>водоснабжающих</w:t>
      </w:r>
      <w:proofErr w:type="spellEnd"/>
      <w:r w:rsidRPr="006C69F3">
        <w:rPr>
          <w:rFonts w:ascii="Times New Roman" w:hAnsi="Times New Roman" w:cs="Times New Roman"/>
          <w:sz w:val="28"/>
          <w:szCs w:val="28"/>
        </w:rPr>
        <w:t xml:space="preserve"> предприятий</w:t>
      </w:r>
      <w:r>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у</w:t>
      </w:r>
      <w:r w:rsidRPr="006C69F3">
        <w:rPr>
          <w:rFonts w:ascii="Times New Roman" w:eastAsia="Times New Roman" w:hAnsi="Times New Roman" w:cs="Times New Roman"/>
          <w:sz w:val="28"/>
          <w:szCs w:val="28"/>
          <w:lang w:eastAsia="ru-RU"/>
        </w:rPr>
        <w:t>слугу по поставке холодной воды в селах Мамонтово и Крестьянка оказывает ООО «Управление водопроводов». Теплоснабжением и водоотведением в районе занимается  МУП «ЖКХ Мамонтовское».</w:t>
      </w:r>
      <w:r>
        <w:rPr>
          <w:rFonts w:ascii="Times New Roman" w:eastAsia="Times New Roman" w:hAnsi="Times New Roman" w:cs="Times New Roman"/>
          <w:sz w:val="28"/>
          <w:szCs w:val="28"/>
          <w:lang w:eastAsia="ru-RU"/>
        </w:rPr>
        <w:t xml:space="preserve"> </w:t>
      </w:r>
      <w:r w:rsidRPr="006C69F3">
        <w:rPr>
          <w:rFonts w:ascii="Times New Roman" w:eastAsia="Times New Roman" w:hAnsi="Times New Roman" w:cs="Times New Roman"/>
          <w:sz w:val="28"/>
          <w:szCs w:val="28"/>
          <w:lang w:eastAsia="ru-RU"/>
        </w:rPr>
        <w:t>Обслуживание в части сбора и утилизации ТКО осуществляет ООО «</w:t>
      </w:r>
      <w:proofErr w:type="spellStart"/>
      <w:r w:rsidRPr="006C69F3">
        <w:rPr>
          <w:rFonts w:ascii="Times New Roman" w:eastAsia="Times New Roman" w:hAnsi="Times New Roman" w:cs="Times New Roman"/>
          <w:sz w:val="28"/>
          <w:szCs w:val="28"/>
          <w:lang w:eastAsia="ru-RU"/>
        </w:rPr>
        <w:t>Спецобслуживание</w:t>
      </w:r>
      <w:proofErr w:type="spellEnd"/>
      <w:r w:rsidRPr="006C69F3">
        <w:rPr>
          <w:rFonts w:ascii="Times New Roman" w:eastAsia="Times New Roman" w:hAnsi="Times New Roman" w:cs="Times New Roman"/>
          <w:sz w:val="28"/>
          <w:szCs w:val="28"/>
          <w:lang w:eastAsia="ru-RU"/>
        </w:rPr>
        <w:t xml:space="preserve"> – Центральное». Ритуальные услуги оказывает ООО «Гранд Сервис».</w:t>
      </w:r>
    </w:p>
    <w:p w:rsidR="006C69F3" w:rsidRPr="006C69F3" w:rsidRDefault="006C69F3" w:rsidP="006C69F3">
      <w:pPr>
        <w:spacing w:after="0" w:line="320" w:lineRule="exact"/>
        <w:ind w:firstLine="709"/>
        <w:jc w:val="both"/>
        <w:rPr>
          <w:rFonts w:ascii="Times New Roman" w:eastAsia="Times New Roman" w:hAnsi="Times New Roman" w:cs="Times New Roman"/>
          <w:sz w:val="28"/>
          <w:szCs w:val="28"/>
          <w:lang w:eastAsia="ru-RU"/>
        </w:rPr>
      </w:pPr>
      <w:r w:rsidRPr="006C69F3">
        <w:rPr>
          <w:rFonts w:ascii="Times New Roman" w:eastAsia="Times New Roman" w:hAnsi="Times New Roman" w:cs="Times New Roman"/>
          <w:sz w:val="28"/>
          <w:szCs w:val="28"/>
          <w:lang w:eastAsia="ru-RU"/>
        </w:rPr>
        <w:t>Протяженность</w:t>
      </w:r>
      <w:r w:rsidR="00506079">
        <w:rPr>
          <w:rFonts w:ascii="Times New Roman" w:eastAsia="Times New Roman" w:hAnsi="Times New Roman" w:cs="Times New Roman"/>
          <w:sz w:val="28"/>
          <w:szCs w:val="28"/>
          <w:lang w:eastAsia="ru-RU"/>
        </w:rPr>
        <w:t xml:space="preserve"> </w:t>
      </w:r>
      <w:r w:rsidRPr="006C69F3">
        <w:rPr>
          <w:rFonts w:ascii="Times New Roman" w:eastAsia="Times New Roman" w:hAnsi="Times New Roman" w:cs="Times New Roman"/>
          <w:sz w:val="28"/>
          <w:szCs w:val="28"/>
          <w:lang w:eastAsia="ru-RU"/>
        </w:rPr>
        <w:t>автомобильных дорог общего пользования, находящихся на территории района, составляет 871,1 км, в том числе федерального значения - 40,9 км, их них 40,9 км – дороги с твердым покрытием, регионального и межмуниципального значения – 244,2 км, из них 207,8 км - дороги с твердым покрытием, 36,4 км – дороги с грунтовым покрытием, местного значения – 586 км, из них 335,4 км – дороги с твердым покрытием.</w:t>
      </w:r>
    </w:p>
    <w:p w:rsidR="006C69F3" w:rsidRPr="006C69F3" w:rsidRDefault="006C69F3" w:rsidP="006C69F3">
      <w:pPr>
        <w:spacing w:after="0" w:line="320" w:lineRule="exact"/>
        <w:ind w:firstLine="709"/>
        <w:jc w:val="both"/>
        <w:rPr>
          <w:rFonts w:ascii="Times New Roman" w:eastAsia="Times New Roman" w:hAnsi="Times New Roman" w:cs="Times New Roman"/>
          <w:sz w:val="28"/>
          <w:szCs w:val="28"/>
          <w:lang w:eastAsia="ru-RU"/>
        </w:rPr>
      </w:pPr>
      <w:r w:rsidRPr="006C69F3">
        <w:rPr>
          <w:rFonts w:ascii="Times New Roman" w:eastAsia="Times New Roman" w:hAnsi="Times New Roman" w:cs="Times New Roman"/>
          <w:sz w:val="28"/>
          <w:szCs w:val="28"/>
          <w:lang w:eastAsia="ru-RU"/>
        </w:rPr>
        <w:t xml:space="preserve">На территории района расположено 7 железобетонных мостов протяженностью 191,8 </w:t>
      </w:r>
      <w:proofErr w:type="spellStart"/>
      <w:r w:rsidRPr="006C69F3">
        <w:rPr>
          <w:rFonts w:ascii="Times New Roman" w:eastAsia="Times New Roman" w:hAnsi="Times New Roman" w:cs="Times New Roman"/>
          <w:sz w:val="28"/>
          <w:szCs w:val="28"/>
          <w:lang w:eastAsia="ru-RU"/>
        </w:rPr>
        <w:t>пог</w:t>
      </w:r>
      <w:proofErr w:type="spellEnd"/>
      <w:r w:rsidRPr="006C69F3">
        <w:rPr>
          <w:rFonts w:ascii="Times New Roman" w:eastAsia="Times New Roman" w:hAnsi="Times New Roman" w:cs="Times New Roman"/>
          <w:sz w:val="28"/>
          <w:szCs w:val="28"/>
          <w:lang w:eastAsia="ru-RU"/>
        </w:rPr>
        <w:t>. м.</w:t>
      </w:r>
    </w:p>
    <w:p w:rsidR="006C69F3" w:rsidRPr="006C69F3" w:rsidRDefault="006C69F3" w:rsidP="006C69F3">
      <w:pPr>
        <w:spacing w:after="0" w:line="320" w:lineRule="exact"/>
        <w:ind w:firstLine="709"/>
        <w:jc w:val="both"/>
        <w:rPr>
          <w:rFonts w:ascii="Times New Roman" w:eastAsia="Times New Roman" w:hAnsi="Times New Roman" w:cs="Times New Roman"/>
          <w:sz w:val="28"/>
          <w:szCs w:val="28"/>
          <w:lang w:eastAsia="ru-RU"/>
        </w:rPr>
      </w:pPr>
      <w:r w:rsidRPr="006C69F3">
        <w:rPr>
          <w:rFonts w:ascii="Times New Roman" w:eastAsia="Times New Roman" w:hAnsi="Times New Roman" w:cs="Times New Roman"/>
          <w:sz w:val="28"/>
          <w:szCs w:val="28"/>
          <w:lang w:eastAsia="ru-RU"/>
        </w:rPr>
        <w:t>Удельный вес автомобильных дорог с твердым покрытием в общей протяженности дорог общего пользования составляет 67,0%.</w:t>
      </w:r>
    </w:p>
    <w:p w:rsidR="006C69F3" w:rsidRDefault="006C69F3" w:rsidP="006C69F3">
      <w:pPr>
        <w:widowControl w:val="0"/>
        <w:suppressAutoHyphens/>
        <w:spacing w:after="0" w:line="320" w:lineRule="exact"/>
        <w:ind w:firstLine="709"/>
        <w:jc w:val="both"/>
        <w:rPr>
          <w:rFonts w:ascii="Times New Roman" w:eastAsia="Times New Roman" w:hAnsi="Times New Roman" w:cs="Times New Roman"/>
          <w:sz w:val="28"/>
          <w:szCs w:val="28"/>
          <w:lang w:eastAsia="ar-SA"/>
        </w:rPr>
      </w:pPr>
      <w:r w:rsidRPr="006C69F3">
        <w:rPr>
          <w:rFonts w:ascii="Times New Roman" w:eastAsia="Times New Roman" w:hAnsi="Times New Roman" w:cs="Times New Roman"/>
          <w:sz w:val="28"/>
          <w:szCs w:val="28"/>
          <w:lang w:eastAsia="ar-SA"/>
        </w:rPr>
        <w:lastRenderedPageBreak/>
        <w:t xml:space="preserve">Большая часть улиц и проездов имеют грунтовое покрытие, 181,4 км (30,96%)  дорог находятся в неудовлетворительном состоянии и не отвечают нормативным  параметрам. </w:t>
      </w:r>
    </w:p>
    <w:p w:rsidR="006C69F3" w:rsidRPr="00D52901" w:rsidRDefault="006C69F3" w:rsidP="006C69F3">
      <w:pPr>
        <w:pStyle w:val="2"/>
        <w:shd w:val="clear" w:color="auto" w:fill="auto"/>
        <w:spacing w:before="0" w:line="320" w:lineRule="exact"/>
        <w:ind w:firstLine="709"/>
        <w:jc w:val="both"/>
        <w:rPr>
          <w:i w:val="0"/>
          <w:color w:val="auto"/>
          <w:sz w:val="28"/>
          <w:szCs w:val="28"/>
        </w:rPr>
      </w:pPr>
      <w:r w:rsidRPr="00D52901">
        <w:rPr>
          <w:i w:val="0"/>
          <w:color w:val="auto"/>
          <w:sz w:val="28"/>
          <w:szCs w:val="28"/>
        </w:rPr>
        <w:t xml:space="preserve">Общеобразовательные организации в  Мамонтовском районе это: 10 школ и 7 филиалов, из них 14 средних общеобразовательных школ, 2 основных общеобразовательных школы, 1 начальная общеобразовательная школа, в которых обучается 2368 детей. </w:t>
      </w:r>
    </w:p>
    <w:p w:rsidR="006C69F3" w:rsidRPr="00D52901" w:rsidRDefault="006C69F3" w:rsidP="006C69F3">
      <w:pPr>
        <w:pStyle w:val="2"/>
        <w:shd w:val="clear" w:color="auto" w:fill="auto"/>
        <w:spacing w:before="0" w:line="320" w:lineRule="exact"/>
        <w:ind w:firstLine="709"/>
        <w:jc w:val="both"/>
        <w:rPr>
          <w:i w:val="0"/>
          <w:color w:val="auto"/>
          <w:sz w:val="28"/>
          <w:szCs w:val="28"/>
        </w:rPr>
      </w:pPr>
      <w:r w:rsidRPr="00D52901">
        <w:rPr>
          <w:i w:val="0"/>
          <w:color w:val="auto"/>
          <w:sz w:val="28"/>
          <w:szCs w:val="28"/>
        </w:rPr>
        <w:t xml:space="preserve">Программы дошкольного образования реализуются в 15 образовательных организациях, из них 2 детских сада и 13 общеобразовательных организаций, реализующих программы дошкольного образования. На базе Кадниковской СОШ создана группа по присмотру и уходу. </w:t>
      </w:r>
    </w:p>
    <w:p w:rsidR="004E118E" w:rsidRPr="00D52901" w:rsidRDefault="004E118E" w:rsidP="004E118E">
      <w:pPr>
        <w:pStyle w:val="2"/>
        <w:shd w:val="clear" w:color="auto" w:fill="auto"/>
        <w:spacing w:before="0" w:line="320" w:lineRule="exact"/>
        <w:ind w:firstLine="709"/>
        <w:jc w:val="both"/>
        <w:rPr>
          <w:i w:val="0"/>
          <w:color w:val="auto"/>
          <w:sz w:val="28"/>
          <w:szCs w:val="28"/>
        </w:rPr>
      </w:pPr>
      <w:r w:rsidRPr="00D52901">
        <w:rPr>
          <w:i w:val="0"/>
          <w:color w:val="auto"/>
          <w:sz w:val="28"/>
          <w:szCs w:val="28"/>
        </w:rPr>
        <w:t>Образовательную деятельность по дополнительным общеобразовательным программам</w:t>
      </w:r>
      <w:r w:rsidRPr="00D52901">
        <w:rPr>
          <w:color w:val="auto"/>
          <w:sz w:val="28"/>
          <w:szCs w:val="28"/>
        </w:rPr>
        <w:t xml:space="preserve"> </w:t>
      </w:r>
      <w:r w:rsidRPr="00D52901">
        <w:rPr>
          <w:i w:val="0"/>
          <w:color w:val="auto"/>
          <w:sz w:val="28"/>
          <w:szCs w:val="28"/>
        </w:rPr>
        <w:t>осуществляют МКОУДО «</w:t>
      </w:r>
      <w:proofErr w:type="gramStart"/>
      <w:r w:rsidRPr="00D52901">
        <w:rPr>
          <w:i w:val="0"/>
          <w:color w:val="auto"/>
          <w:sz w:val="28"/>
          <w:szCs w:val="28"/>
        </w:rPr>
        <w:t>Мамонтовский</w:t>
      </w:r>
      <w:proofErr w:type="gramEnd"/>
      <w:r w:rsidRPr="00D52901">
        <w:rPr>
          <w:i w:val="0"/>
          <w:color w:val="auto"/>
          <w:sz w:val="28"/>
          <w:szCs w:val="28"/>
        </w:rPr>
        <w:t xml:space="preserve"> ДЮЦ» и МКУ ДО «Мамонтовская ДЮСШ». </w:t>
      </w:r>
    </w:p>
    <w:p w:rsidR="004E118E" w:rsidRPr="00D52901" w:rsidRDefault="004E118E" w:rsidP="004E118E">
      <w:pPr>
        <w:pStyle w:val="2"/>
        <w:shd w:val="clear" w:color="auto" w:fill="auto"/>
        <w:spacing w:before="0" w:line="320" w:lineRule="exact"/>
        <w:ind w:firstLine="709"/>
        <w:jc w:val="both"/>
        <w:rPr>
          <w:i w:val="0"/>
          <w:color w:val="auto"/>
          <w:sz w:val="28"/>
          <w:szCs w:val="28"/>
        </w:rPr>
      </w:pPr>
      <w:r w:rsidRPr="00913F3E">
        <w:rPr>
          <w:i w:val="0"/>
          <w:color w:val="auto"/>
          <w:sz w:val="28"/>
          <w:szCs w:val="28"/>
        </w:rPr>
        <w:t>Дополнительное образован</w:t>
      </w:r>
      <w:r w:rsidR="00AB2DFA" w:rsidRPr="00913F3E">
        <w:rPr>
          <w:i w:val="0"/>
          <w:color w:val="auto"/>
          <w:sz w:val="28"/>
          <w:szCs w:val="28"/>
        </w:rPr>
        <w:t>ие в районе в 2020 году получали</w:t>
      </w:r>
      <w:r w:rsidRPr="00913F3E">
        <w:rPr>
          <w:i w:val="0"/>
          <w:color w:val="auto"/>
          <w:sz w:val="28"/>
          <w:szCs w:val="28"/>
        </w:rPr>
        <w:t xml:space="preserve"> 53% детей в возрасте от 5 до 18 лет, на 28%</w:t>
      </w:r>
      <w:r w:rsidR="00AB2DFA" w:rsidRPr="00913F3E">
        <w:rPr>
          <w:i w:val="0"/>
          <w:color w:val="auto"/>
          <w:sz w:val="28"/>
          <w:szCs w:val="28"/>
        </w:rPr>
        <w:t>выше уровня 2015 года</w:t>
      </w:r>
      <w:r w:rsidRPr="00506079">
        <w:rPr>
          <w:i w:val="0"/>
          <w:color w:val="FF0000"/>
          <w:sz w:val="28"/>
          <w:szCs w:val="28"/>
        </w:rPr>
        <w:t xml:space="preserve">. </w:t>
      </w:r>
      <w:r w:rsidRPr="00D52901">
        <w:rPr>
          <w:i w:val="0"/>
          <w:color w:val="auto"/>
          <w:sz w:val="28"/>
          <w:szCs w:val="28"/>
        </w:rPr>
        <w:t xml:space="preserve">Показателями результативности реализации дополнительных программ являются успехи воспитанников в конкурсах различного уровня. </w:t>
      </w:r>
    </w:p>
    <w:p w:rsidR="004E118E" w:rsidRPr="00D52901" w:rsidRDefault="004E118E" w:rsidP="00913F3E">
      <w:pPr>
        <w:pStyle w:val="a3"/>
        <w:spacing w:before="0" w:beforeAutospacing="0" w:after="0" w:afterAutospacing="0" w:line="320" w:lineRule="exact"/>
        <w:ind w:firstLine="709"/>
        <w:jc w:val="both"/>
        <w:rPr>
          <w:sz w:val="28"/>
          <w:szCs w:val="28"/>
        </w:rPr>
      </w:pPr>
      <w:r w:rsidRPr="00913F3E">
        <w:rPr>
          <w:sz w:val="28"/>
          <w:szCs w:val="28"/>
        </w:rPr>
        <w:t>В Мамонтовском  районе на 01.01.202</w:t>
      </w:r>
      <w:r w:rsidR="000E64F4">
        <w:rPr>
          <w:sz w:val="28"/>
          <w:szCs w:val="28"/>
        </w:rPr>
        <w:t>1</w:t>
      </w:r>
      <w:bookmarkStart w:id="3" w:name="_GoBack"/>
      <w:bookmarkEnd w:id="3"/>
      <w:r w:rsidRPr="00913F3E">
        <w:rPr>
          <w:sz w:val="28"/>
          <w:szCs w:val="28"/>
        </w:rPr>
        <w:t xml:space="preserve"> года сохранена и действует сеть из 37 учреждений культуры. </w:t>
      </w:r>
      <w:r w:rsidRPr="00D52901">
        <w:rPr>
          <w:sz w:val="28"/>
          <w:szCs w:val="28"/>
        </w:rPr>
        <w:t xml:space="preserve">В состав МБУК «Многофункциональный культурный центр» входит РДК, </w:t>
      </w:r>
      <w:r w:rsidR="00506079">
        <w:rPr>
          <w:sz w:val="28"/>
          <w:szCs w:val="28"/>
        </w:rPr>
        <w:t xml:space="preserve">Мамонтовская </w:t>
      </w:r>
      <w:r w:rsidRPr="00D52901">
        <w:rPr>
          <w:sz w:val="28"/>
          <w:szCs w:val="28"/>
        </w:rPr>
        <w:t xml:space="preserve">центральная районная библиотека, Мамонтовский районный краеведческий музей, </w:t>
      </w:r>
      <w:r w:rsidR="00506079">
        <w:rPr>
          <w:sz w:val="28"/>
          <w:szCs w:val="28"/>
        </w:rPr>
        <w:t xml:space="preserve">Мамонтовская </w:t>
      </w:r>
      <w:r w:rsidRPr="00D52901">
        <w:rPr>
          <w:sz w:val="28"/>
          <w:szCs w:val="28"/>
        </w:rPr>
        <w:t xml:space="preserve">детская модельная библиотека, парк культуры и отдыха, сельские дома культуры и сельские библиотеки. </w:t>
      </w:r>
      <w:r w:rsidR="00913F3E">
        <w:rPr>
          <w:sz w:val="28"/>
          <w:szCs w:val="28"/>
        </w:rPr>
        <w:t>В МБУДО «Мамонтовская детская школа искусств» в основных группах обучается 131 учащийся, в самоокупаемых группах – 246 учащихся, из них обучаются по предпрофессиональным программам 44,5%.</w:t>
      </w:r>
    </w:p>
    <w:p w:rsidR="004E118E" w:rsidRDefault="004E118E" w:rsidP="004E118E">
      <w:pPr>
        <w:pStyle w:val="a3"/>
        <w:spacing w:before="0" w:beforeAutospacing="0" w:after="0" w:afterAutospacing="0" w:line="320" w:lineRule="exact"/>
        <w:ind w:firstLine="709"/>
        <w:jc w:val="both"/>
        <w:rPr>
          <w:sz w:val="28"/>
          <w:szCs w:val="28"/>
        </w:rPr>
      </w:pPr>
      <w:r w:rsidRPr="00D52901">
        <w:rPr>
          <w:sz w:val="28"/>
          <w:szCs w:val="28"/>
        </w:rPr>
        <w:t>В районе действуют 17 спортивных залов, 1 стадион, 42 плоскостных сооружения. В рамках районного календаря спортивно-массовых мероприятий в прошедшем году проведено 42 мероприятия: чемпионаты, первенства, кубковые встречи по различным видам спорта.</w:t>
      </w:r>
    </w:p>
    <w:p w:rsidR="004E118E" w:rsidRPr="004E118E" w:rsidRDefault="004E118E" w:rsidP="004E11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Основой системы здравоохранения на территории Мамонтовского района является краевое государственное бюджетное учреждение здравоохранения</w:t>
      </w:r>
      <w:r w:rsidRPr="004E118E">
        <w:rPr>
          <w:rFonts w:ascii="Times New Roman" w:eastAsia="Times New Roman" w:hAnsi="Times New Roman" w:cs="Times New Roman"/>
          <w:color w:val="C00000"/>
          <w:sz w:val="28"/>
          <w:szCs w:val="28"/>
          <w:lang w:eastAsia="ru-RU"/>
        </w:rPr>
        <w:t xml:space="preserve"> </w:t>
      </w:r>
      <w:r w:rsidRPr="004E118E">
        <w:rPr>
          <w:rFonts w:ascii="Times New Roman" w:eastAsia="Times New Roman" w:hAnsi="Times New Roman" w:cs="Times New Roman"/>
          <w:sz w:val="28"/>
          <w:szCs w:val="28"/>
          <w:lang w:eastAsia="ru-RU"/>
        </w:rPr>
        <w:t>«Мамонтовская центральная районная больница», имеющая в своем составе по состоянию на 01.01.2021 г.: поликлиническое звено на 420  посещений в день, где осуществляется амбулаторный прием по 14 медицинским специальностям и  по 6 видам диагностических исследований. Стационар ЦРБ развернут на 86 круглосуточных коек (в 2015 году было 97).</w:t>
      </w:r>
    </w:p>
    <w:p w:rsidR="004E118E" w:rsidRDefault="004E118E" w:rsidP="004E118E">
      <w:pPr>
        <w:pStyle w:val="a3"/>
        <w:spacing w:before="0" w:beforeAutospacing="0" w:after="0" w:afterAutospacing="0" w:line="320" w:lineRule="exact"/>
        <w:ind w:firstLine="709"/>
        <w:jc w:val="both"/>
        <w:rPr>
          <w:sz w:val="28"/>
          <w:szCs w:val="28"/>
        </w:rPr>
      </w:pPr>
      <w:r w:rsidRPr="00D52901">
        <w:rPr>
          <w:sz w:val="28"/>
          <w:szCs w:val="28"/>
        </w:rPr>
        <w:t>Сеть лечебно</w:t>
      </w:r>
      <w:r>
        <w:rPr>
          <w:sz w:val="28"/>
          <w:szCs w:val="28"/>
        </w:rPr>
        <w:t>-</w:t>
      </w:r>
      <w:r w:rsidRPr="00D52901">
        <w:rPr>
          <w:sz w:val="28"/>
          <w:szCs w:val="28"/>
        </w:rPr>
        <w:t>профилактических учреждений представлена 16 филиалами: 4 врачебных амбулатории, в которых функционирует 12 коек дневного стационара, 8 фельдшерско-акушерских пунктов и 4 фельдшерских пункта.</w:t>
      </w:r>
    </w:p>
    <w:p w:rsidR="004E118E" w:rsidRPr="00913F3E" w:rsidRDefault="004E118E" w:rsidP="004E118E">
      <w:pPr>
        <w:spacing w:after="0" w:line="240" w:lineRule="auto"/>
        <w:ind w:firstLine="709"/>
        <w:jc w:val="both"/>
        <w:rPr>
          <w:rFonts w:ascii="Times New Roman" w:eastAsia="Times New Roman" w:hAnsi="Times New Roman" w:cs="Times New Roman"/>
          <w:sz w:val="28"/>
          <w:szCs w:val="28"/>
          <w:lang w:eastAsia="ru-RU"/>
        </w:rPr>
      </w:pPr>
      <w:r w:rsidRPr="00913F3E">
        <w:rPr>
          <w:rFonts w:ascii="Times New Roman" w:eastAsia="Times New Roman" w:hAnsi="Times New Roman" w:cs="Times New Roman"/>
          <w:sz w:val="28"/>
          <w:szCs w:val="28"/>
          <w:lang w:eastAsia="ru-RU"/>
        </w:rPr>
        <w:t>Дохо</w:t>
      </w:r>
      <w:r w:rsidR="00913F3E" w:rsidRPr="00913F3E">
        <w:rPr>
          <w:rFonts w:ascii="Times New Roman" w:eastAsia="Times New Roman" w:hAnsi="Times New Roman" w:cs="Times New Roman"/>
          <w:sz w:val="28"/>
          <w:szCs w:val="28"/>
          <w:lang w:eastAsia="ru-RU"/>
        </w:rPr>
        <w:t>ды бюджета постоянно увеличивали</w:t>
      </w:r>
      <w:r w:rsidRPr="00913F3E">
        <w:rPr>
          <w:rFonts w:ascii="Times New Roman" w:eastAsia="Times New Roman" w:hAnsi="Times New Roman" w:cs="Times New Roman"/>
          <w:sz w:val="28"/>
          <w:szCs w:val="28"/>
          <w:lang w:eastAsia="ru-RU"/>
        </w:rPr>
        <w:t>с</w:t>
      </w:r>
      <w:r w:rsidR="00913F3E" w:rsidRPr="00913F3E">
        <w:rPr>
          <w:rFonts w:ascii="Times New Roman" w:eastAsia="Times New Roman" w:hAnsi="Times New Roman" w:cs="Times New Roman"/>
          <w:sz w:val="28"/>
          <w:szCs w:val="28"/>
          <w:lang w:eastAsia="ru-RU"/>
        </w:rPr>
        <w:t>ь</w:t>
      </w:r>
      <w:r w:rsidRPr="00913F3E">
        <w:rPr>
          <w:rFonts w:ascii="Times New Roman" w:eastAsia="Times New Roman" w:hAnsi="Times New Roman" w:cs="Times New Roman"/>
          <w:sz w:val="28"/>
          <w:szCs w:val="28"/>
          <w:lang w:eastAsia="ru-RU"/>
        </w:rPr>
        <w:t xml:space="preserve"> в течение последних пяти лет: сумма доходов 2019 года на 243,2 млн. руб. выше уровня 2015 года (</w:t>
      </w:r>
      <w:r w:rsidR="00913F3E" w:rsidRPr="00913F3E">
        <w:rPr>
          <w:rFonts w:ascii="Times New Roman" w:eastAsia="Times New Roman" w:hAnsi="Times New Roman" w:cs="Times New Roman"/>
          <w:sz w:val="28"/>
          <w:szCs w:val="28"/>
          <w:lang w:eastAsia="ru-RU"/>
        </w:rPr>
        <w:t xml:space="preserve">на </w:t>
      </w:r>
      <w:r w:rsidR="00913F3E" w:rsidRPr="00913F3E">
        <w:rPr>
          <w:rFonts w:ascii="Times New Roman" w:eastAsia="Times New Roman" w:hAnsi="Times New Roman" w:cs="Times New Roman"/>
          <w:sz w:val="28"/>
          <w:szCs w:val="28"/>
          <w:lang w:eastAsia="ru-RU"/>
        </w:rPr>
        <w:lastRenderedPageBreak/>
        <w:t>75,0%), рост наблюдал</w:t>
      </w:r>
      <w:r w:rsidRPr="00913F3E">
        <w:rPr>
          <w:rFonts w:ascii="Times New Roman" w:eastAsia="Times New Roman" w:hAnsi="Times New Roman" w:cs="Times New Roman"/>
          <w:sz w:val="28"/>
          <w:szCs w:val="28"/>
          <w:lang w:eastAsia="ru-RU"/>
        </w:rPr>
        <w:t xml:space="preserve">ся по всем статьям доходов. В 2020 году доходы снизились на </w:t>
      </w:r>
      <w:r w:rsidR="00913F3E" w:rsidRPr="00913F3E">
        <w:rPr>
          <w:rFonts w:ascii="Times New Roman" w:eastAsia="Times New Roman" w:hAnsi="Times New Roman" w:cs="Times New Roman"/>
          <w:sz w:val="28"/>
          <w:szCs w:val="28"/>
          <w:lang w:eastAsia="ru-RU"/>
        </w:rPr>
        <w:t>10,4% по сравнению с 2019 годом и составили 508568 тыс. руб.</w:t>
      </w:r>
    </w:p>
    <w:p w:rsidR="004E118E" w:rsidRDefault="004E118E" w:rsidP="004E118E">
      <w:pPr>
        <w:spacing w:after="0" w:line="240" w:lineRule="auto"/>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 xml:space="preserve">В структуре доходов района наибольший удельный вес имеют безвозмездные поступления 68,6%.  В структуре собственных доходов бюджета муниципального образования Мамонтовский район ведущее место занимают налог на доходы физических лиц, налоги на совокупный доход, арендная плата за земли сельскохозяйственного назначения. </w:t>
      </w:r>
    </w:p>
    <w:p w:rsidR="004E118E" w:rsidRPr="004E118E" w:rsidRDefault="004E118E" w:rsidP="004E11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 xml:space="preserve">Расходы бюджета в 2019 году увеличились по сравнению с 2015 годом на 76,7%. В 2020 году они были снижены </w:t>
      </w:r>
      <w:r w:rsidR="005F2CDE">
        <w:rPr>
          <w:rFonts w:ascii="Times New Roman" w:eastAsia="Times New Roman" w:hAnsi="Times New Roman" w:cs="Times New Roman"/>
          <w:sz w:val="28"/>
          <w:szCs w:val="28"/>
          <w:lang w:eastAsia="ru-RU"/>
        </w:rPr>
        <w:t xml:space="preserve">на </w:t>
      </w:r>
      <w:r w:rsidRPr="004E118E">
        <w:rPr>
          <w:rFonts w:ascii="Times New Roman" w:eastAsia="Times New Roman" w:hAnsi="Times New Roman" w:cs="Times New Roman"/>
          <w:sz w:val="28"/>
          <w:szCs w:val="28"/>
          <w:lang w:eastAsia="ru-RU"/>
        </w:rPr>
        <w:t>8,8%. Структура расходов бюджета за ряд лет не претерпевает существенных изменений.</w:t>
      </w:r>
    </w:p>
    <w:p w:rsidR="004E118E" w:rsidRDefault="004E118E" w:rsidP="004E118E">
      <w:pPr>
        <w:spacing w:after="0" w:line="320" w:lineRule="exact"/>
        <w:ind w:firstLine="708"/>
        <w:jc w:val="both"/>
        <w:rPr>
          <w:rFonts w:ascii="Times New Roman" w:eastAsia="Times New Roman" w:hAnsi="Times New Roman" w:cs="Times New Roman"/>
          <w:bCs/>
          <w:sz w:val="28"/>
          <w:szCs w:val="28"/>
          <w:lang w:eastAsia="ru-RU"/>
        </w:rPr>
      </w:pPr>
      <w:r w:rsidRPr="004E118E">
        <w:rPr>
          <w:rFonts w:ascii="Times New Roman" w:eastAsia="Times New Roman" w:hAnsi="Times New Roman" w:cs="Times New Roman"/>
          <w:bCs/>
          <w:sz w:val="28"/>
          <w:szCs w:val="28"/>
          <w:lang w:eastAsia="ru-RU"/>
        </w:rPr>
        <w:t xml:space="preserve">В результате анализа внутренних и внешних факторов социально-экономического развития Мамонтовского района выявлены основные сильные и слабые стороны, а также влияние (позитивное/негативное) основных политических, экономических и социальных факторов на развитие района. </w:t>
      </w:r>
    </w:p>
    <w:p w:rsidR="004E118E" w:rsidRPr="00D52901" w:rsidRDefault="004E118E" w:rsidP="004E118E">
      <w:pPr>
        <w:pStyle w:val="a3"/>
        <w:tabs>
          <w:tab w:val="left" w:pos="9355"/>
        </w:tabs>
        <w:spacing w:before="0" w:beforeAutospacing="0" w:after="0" w:afterAutospacing="0" w:line="320" w:lineRule="exact"/>
        <w:ind w:firstLine="709"/>
        <w:jc w:val="both"/>
        <w:rPr>
          <w:bCs/>
          <w:sz w:val="28"/>
          <w:szCs w:val="28"/>
        </w:rPr>
      </w:pPr>
      <w:r w:rsidRPr="00D52901">
        <w:rPr>
          <w:bCs/>
          <w:sz w:val="28"/>
          <w:szCs w:val="28"/>
        </w:rPr>
        <w:t>Анализ потенциала района указывает на возможность его дальнейшего развития по смешанному варианту, сочетающему в себе черты:</w:t>
      </w:r>
    </w:p>
    <w:p w:rsidR="004E118E" w:rsidRPr="00D52901" w:rsidRDefault="004E118E" w:rsidP="004E118E">
      <w:pPr>
        <w:pStyle w:val="a3"/>
        <w:tabs>
          <w:tab w:val="left" w:pos="9355"/>
        </w:tabs>
        <w:spacing w:before="0" w:beforeAutospacing="0" w:after="0" w:afterAutospacing="0" w:line="320" w:lineRule="exact"/>
        <w:ind w:firstLine="709"/>
        <w:jc w:val="both"/>
        <w:rPr>
          <w:bCs/>
          <w:sz w:val="28"/>
          <w:szCs w:val="28"/>
        </w:rPr>
      </w:pPr>
      <w:r w:rsidRPr="00D52901">
        <w:rPr>
          <w:bCs/>
          <w:sz w:val="28"/>
          <w:szCs w:val="28"/>
        </w:rPr>
        <w:t xml:space="preserve">- промышленно развитого муниципального образования (за счет расширения переработки сельхозпродукции); </w:t>
      </w:r>
    </w:p>
    <w:p w:rsidR="004E118E" w:rsidRPr="00D52901" w:rsidRDefault="004E118E" w:rsidP="004E118E">
      <w:pPr>
        <w:pStyle w:val="a3"/>
        <w:tabs>
          <w:tab w:val="left" w:pos="9355"/>
        </w:tabs>
        <w:spacing w:before="0" w:beforeAutospacing="0" w:after="0" w:afterAutospacing="0" w:line="320" w:lineRule="exact"/>
        <w:ind w:firstLine="709"/>
        <w:jc w:val="both"/>
        <w:rPr>
          <w:bCs/>
          <w:sz w:val="28"/>
          <w:szCs w:val="28"/>
        </w:rPr>
      </w:pPr>
      <w:r w:rsidRPr="00D52901">
        <w:rPr>
          <w:bCs/>
          <w:sz w:val="28"/>
          <w:szCs w:val="28"/>
        </w:rPr>
        <w:t>- муниципального образования с возможностью успешного ведения сельскохозяйственного производства;</w:t>
      </w:r>
    </w:p>
    <w:p w:rsidR="004E118E" w:rsidRPr="00D52901" w:rsidRDefault="004E118E" w:rsidP="004E118E">
      <w:pPr>
        <w:pStyle w:val="a3"/>
        <w:tabs>
          <w:tab w:val="left" w:pos="9355"/>
        </w:tabs>
        <w:spacing w:before="0" w:beforeAutospacing="0" w:after="0" w:afterAutospacing="0" w:line="320" w:lineRule="exact"/>
        <w:ind w:firstLine="709"/>
        <w:jc w:val="both"/>
        <w:rPr>
          <w:bCs/>
          <w:sz w:val="28"/>
          <w:szCs w:val="28"/>
        </w:rPr>
      </w:pPr>
      <w:r w:rsidRPr="00D52901">
        <w:rPr>
          <w:bCs/>
          <w:sz w:val="28"/>
          <w:szCs w:val="28"/>
        </w:rPr>
        <w:t xml:space="preserve">- территории, на которой активно и стабильно развивается сфера туризма и бытового обслуживания населения. </w:t>
      </w:r>
    </w:p>
    <w:p w:rsidR="004E118E" w:rsidRPr="00D52901" w:rsidRDefault="004E118E" w:rsidP="004E118E">
      <w:pPr>
        <w:pStyle w:val="a3"/>
        <w:tabs>
          <w:tab w:val="left" w:pos="9355"/>
        </w:tabs>
        <w:spacing w:before="0" w:beforeAutospacing="0" w:after="0" w:afterAutospacing="0" w:line="320" w:lineRule="exact"/>
        <w:ind w:firstLine="709"/>
        <w:jc w:val="both"/>
        <w:rPr>
          <w:sz w:val="28"/>
          <w:szCs w:val="28"/>
        </w:rPr>
      </w:pPr>
      <w:r w:rsidRPr="00D52901">
        <w:rPr>
          <w:bCs/>
          <w:sz w:val="28"/>
          <w:szCs w:val="28"/>
        </w:rPr>
        <w:t>Такой путь развития позволит</w:t>
      </w:r>
      <w:r w:rsidRPr="00D52901">
        <w:rPr>
          <w:sz w:val="28"/>
          <w:szCs w:val="28"/>
        </w:rPr>
        <w:t xml:space="preserve"> диверсифицировать возможные экономико-социальные риски развития и существенно укрепить структуру экономики района, предоставит перспективы для дальнейшего развития всем сельским поселениям района. </w:t>
      </w:r>
    </w:p>
    <w:p w:rsidR="004E118E" w:rsidRPr="004E118E" w:rsidRDefault="004E118E" w:rsidP="004E118E">
      <w:pPr>
        <w:keepNext/>
        <w:keepLines/>
        <w:spacing w:before="240" w:after="240" w:line="320" w:lineRule="exact"/>
        <w:ind w:firstLine="709"/>
        <w:jc w:val="both"/>
        <w:outlineLvl w:val="0"/>
        <w:rPr>
          <w:rFonts w:ascii="Times New Roman" w:eastAsia="Times New Roman" w:hAnsi="Times New Roman" w:cs="Times New Roman"/>
          <w:b/>
          <w:bCs/>
          <w:spacing w:val="-5"/>
          <w:sz w:val="28"/>
          <w:szCs w:val="28"/>
          <w:shd w:val="clear" w:color="auto" w:fill="FFFFFF"/>
          <w:lang w:eastAsia="ru-RU"/>
        </w:rPr>
      </w:pPr>
      <w:bookmarkStart w:id="4" w:name="_Toc74925988"/>
      <w:r w:rsidRPr="004E118E">
        <w:rPr>
          <w:rFonts w:ascii="Times New Roman" w:eastAsia="Times New Roman" w:hAnsi="Times New Roman" w:cs="Times New Roman"/>
          <w:b/>
          <w:bCs/>
          <w:spacing w:val="-5"/>
          <w:sz w:val="28"/>
          <w:szCs w:val="28"/>
          <w:shd w:val="clear" w:color="auto" w:fill="FFFFFF"/>
          <w:lang w:val="en-US" w:eastAsia="ru-RU"/>
        </w:rPr>
        <w:t>II</w:t>
      </w:r>
      <w:r w:rsidRPr="004E118E">
        <w:rPr>
          <w:rFonts w:ascii="Times New Roman" w:eastAsia="Times New Roman" w:hAnsi="Times New Roman" w:cs="Times New Roman"/>
          <w:b/>
          <w:bCs/>
          <w:spacing w:val="-5"/>
          <w:sz w:val="28"/>
          <w:szCs w:val="28"/>
          <w:shd w:val="clear" w:color="auto" w:fill="FFFFFF"/>
          <w:lang w:eastAsia="ru-RU"/>
        </w:rPr>
        <w:t>. Цели и задачи социально-экономического развития муниципального образования, ожидаемые результаты реализации Стратегии.</w:t>
      </w:r>
      <w:bookmarkEnd w:id="4"/>
    </w:p>
    <w:p w:rsidR="004E118E" w:rsidRPr="004E118E" w:rsidRDefault="004E118E" w:rsidP="004E118E">
      <w:pPr>
        <w:spacing w:after="0" w:line="320" w:lineRule="atLeas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b/>
          <w:sz w:val="28"/>
          <w:szCs w:val="28"/>
          <w:lang w:eastAsia="ru-RU"/>
        </w:rPr>
        <w:t>Миссия</w:t>
      </w:r>
      <w:r w:rsidRPr="004E118E">
        <w:rPr>
          <w:rFonts w:ascii="Times New Roman" w:eastAsia="Times New Roman" w:hAnsi="Times New Roman" w:cs="Times New Roman"/>
          <w:sz w:val="28"/>
          <w:szCs w:val="28"/>
          <w:lang w:eastAsia="ru-RU"/>
        </w:rPr>
        <w:t xml:space="preserve"> Мамонтовского района заключается в превращении в динамично развивающийся, значимый и удобный для жизни район, в территорию успеха, здоровья и благополучия ее жителей на основе экономического роста, обеспеченного развитием высокопродуктивного сельского хозяйства, развитием перерабатывающих отраслей промышленности, усилени</w:t>
      </w:r>
      <w:r w:rsidR="003A6DB4">
        <w:rPr>
          <w:rFonts w:ascii="Times New Roman" w:eastAsia="Times New Roman" w:hAnsi="Times New Roman" w:cs="Times New Roman"/>
          <w:sz w:val="28"/>
          <w:szCs w:val="28"/>
          <w:lang w:eastAsia="ru-RU"/>
        </w:rPr>
        <w:t>ем</w:t>
      </w:r>
      <w:r w:rsidRPr="004E118E">
        <w:rPr>
          <w:rFonts w:ascii="Times New Roman" w:eastAsia="Times New Roman" w:hAnsi="Times New Roman" w:cs="Times New Roman"/>
          <w:sz w:val="28"/>
          <w:szCs w:val="28"/>
          <w:lang w:eastAsia="ru-RU"/>
        </w:rPr>
        <w:t xml:space="preserve"> стратегических позиций в развитии туризма.</w:t>
      </w:r>
    </w:p>
    <w:p w:rsidR="004E118E" w:rsidRDefault="004E118E" w:rsidP="004E118E">
      <w:pPr>
        <w:spacing w:after="0" w:line="320" w:lineRule="atLeas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b/>
          <w:sz w:val="28"/>
          <w:szCs w:val="28"/>
          <w:lang w:eastAsia="ru-RU"/>
        </w:rPr>
        <w:t>Главная цель</w:t>
      </w:r>
      <w:r w:rsidRPr="004E118E">
        <w:rPr>
          <w:rFonts w:ascii="Times New Roman" w:eastAsia="Times New Roman" w:hAnsi="Times New Roman" w:cs="Times New Roman"/>
          <w:sz w:val="28"/>
          <w:szCs w:val="28"/>
          <w:lang w:eastAsia="ru-RU"/>
        </w:rPr>
        <w:t xml:space="preserve"> Стратегии Мамонтовского района состоит в повышении качества жизни путем неуклонного роста благосостояния населения, повышении качества и доступности социальных услуг.</w:t>
      </w:r>
    </w:p>
    <w:p w:rsidR="004E118E" w:rsidRPr="004E118E" w:rsidRDefault="004E118E" w:rsidP="004E11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 xml:space="preserve">В Стратегии  выделены четыре блока целей, соответствующих целям долгосрочного социально-экономического развития Мамонтовского района. </w:t>
      </w:r>
    </w:p>
    <w:p w:rsidR="004E118E" w:rsidRPr="004E118E" w:rsidRDefault="004E118E" w:rsidP="004E118E">
      <w:pPr>
        <w:spacing w:before="5" w:after="0" w:line="320" w:lineRule="exact"/>
        <w:ind w:firstLine="709"/>
        <w:rPr>
          <w:rFonts w:ascii="Times New Roman" w:eastAsia="Times New Roman" w:hAnsi="Times New Roman" w:cs="Times New Roman"/>
          <w:b/>
          <w:sz w:val="28"/>
          <w:szCs w:val="28"/>
          <w:lang w:eastAsia="ru-RU"/>
        </w:rPr>
      </w:pPr>
      <w:r w:rsidRPr="004E118E">
        <w:rPr>
          <w:rFonts w:ascii="Times New Roman" w:eastAsia="Times New Roman" w:hAnsi="Times New Roman" w:cs="Times New Roman"/>
          <w:b/>
          <w:sz w:val="28"/>
          <w:szCs w:val="28"/>
          <w:lang w:eastAsia="ru-RU"/>
        </w:rPr>
        <w:t>Цель 1. Высокое качество жизни населения.</w:t>
      </w:r>
    </w:p>
    <w:p w:rsidR="004E118E" w:rsidRPr="004E118E" w:rsidRDefault="004E118E" w:rsidP="004E118E">
      <w:pPr>
        <w:spacing w:after="0" w:line="320" w:lineRule="exact"/>
        <w:ind w:firstLine="709"/>
        <w:jc w:val="both"/>
        <w:rPr>
          <w:rFonts w:ascii="Times New Roman" w:eastAsia="Times New Roman" w:hAnsi="Times New Roman" w:cs="Times New Roman"/>
          <w:b/>
          <w:spacing w:val="-5"/>
          <w:sz w:val="28"/>
          <w:szCs w:val="28"/>
          <w:lang w:eastAsia="ru-RU"/>
        </w:rPr>
      </w:pPr>
      <w:r w:rsidRPr="004E118E">
        <w:rPr>
          <w:rFonts w:ascii="Times New Roman" w:eastAsia="Times New Roman" w:hAnsi="Times New Roman" w:cs="Times New Roman"/>
          <w:b/>
          <w:sz w:val="28"/>
          <w:szCs w:val="28"/>
          <w:lang w:eastAsia="ru-RU"/>
        </w:rPr>
        <w:t>Задачи:</w:t>
      </w:r>
    </w:p>
    <w:p w:rsidR="004E118E" w:rsidRPr="004E118E" w:rsidRDefault="004E118E" w:rsidP="004E11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lastRenderedPageBreak/>
        <w:t>1.1. Обеспечение сбалансированного и эффективного рынка труда.</w:t>
      </w:r>
    </w:p>
    <w:p w:rsidR="004E118E" w:rsidRPr="004E118E" w:rsidRDefault="004E118E" w:rsidP="004E11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1.2. Повышение уровня доходов населения.</w:t>
      </w:r>
    </w:p>
    <w:p w:rsidR="004E118E" w:rsidRPr="004E118E" w:rsidRDefault="004E118E" w:rsidP="004E11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 xml:space="preserve">1.3. Обеспечение высокого качества и доступности образования. </w:t>
      </w:r>
    </w:p>
    <w:p w:rsidR="004E118E" w:rsidRPr="004E118E" w:rsidRDefault="004E118E" w:rsidP="004E11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1.4. Сохранение и укрепление здоровья населения.</w:t>
      </w:r>
    </w:p>
    <w:p w:rsidR="004E118E" w:rsidRPr="004E118E" w:rsidRDefault="004E118E" w:rsidP="004E11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1.5. Создание условий для развития физической культуры и спорта, эффективной молодежной политики.</w:t>
      </w:r>
    </w:p>
    <w:p w:rsidR="004E118E" w:rsidRPr="004E118E" w:rsidRDefault="004E118E" w:rsidP="004E11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1.6. Развитие сферы культуры.</w:t>
      </w:r>
    </w:p>
    <w:p w:rsidR="004E118E" w:rsidRPr="004E118E" w:rsidRDefault="004E118E" w:rsidP="004E11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1.7. Содействие улучшению жилищных условий и повышение доступности жилья.</w:t>
      </w:r>
    </w:p>
    <w:p w:rsidR="004E118E" w:rsidRPr="004E118E" w:rsidRDefault="004E118E" w:rsidP="004E11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1.8. Защита окружающей среды.</w:t>
      </w:r>
    </w:p>
    <w:p w:rsidR="004E118E" w:rsidRPr="004E118E" w:rsidRDefault="004E118E" w:rsidP="004E118E">
      <w:pPr>
        <w:spacing w:after="0" w:line="320" w:lineRule="exact"/>
        <w:ind w:firstLine="709"/>
        <w:jc w:val="both"/>
        <w:rPr>
          <w:rFonts w:ascii="Times New Roman" w:eastAsia="Times New Roman" w:hAnsi="Times New Roman" w:cs="Times New Roman"/>
          <w:b/>
          <w:sz w:val="28"/>
          <w:szCs w:val="28"/>
          <w:lang w:eastAsia="ru-RU"/>
        </w:rPr>
      </w:pPr>
      <w:r w:rsidRPr="004E118E">
        <w:rPr>
          <w:rFonts w:ascii="Times New Roman" w:eastAsia="Times New Roman" w:hAnsi="Times New Roman" w:cs="Times New Roman"/>
          <w:b/>
          <w:sz w:val="28"/>
          <w:szCs w:val="28"/>
          <w:lang w:eastAsia="ru-RU"/>
        </w:rPr>
        <w:t>Цель 2. Конкурентоспособная экономика.</w:t>
      </w:r>
    </w:p>
    <w:p w:rsidR="004E118E" w:rsidRPr="004E118E" w:rsidRDefault="004E118E" w:rsidP="004E118E">
      <w:pPr>
        <w:spacing w:after="0" w:line="320" w:lineRule="exact"/>
        <w:ind w:firstLine="709"/>
        <w:jc w:val="both"/>
        <w:rPr>
          <w:rFonts w:ascii="Times New Roman" w:eastAsia="Times New Roman" w:hAnsi="Times New Roman" w:cs="Times New Roman"/>
          <w:b/>
          <w:sz w:val="28"/>
          <w:szCs w:val="28"/>
          <w:lang w:eastAsia="ru-RU"/>
        </w:rPr>
      </w:pPr>
      <w:r w:rsidRPr="004E118E">
        <w:rPr>
          <w:rFonts w:ascii="Times New Roman" w:eastAsia="Times New Roman" w:hAnsi="Times New Roman" w:cs="Times New Roman"/>
          <w:b/>
          <w:sz w:val="28"/>
          <w:szCs w:val="28"/>
          <w:lang w:eastAsia="ru-RU"/>
        </w:rPr>
        <w:t>Задачи:</w:t>
      </w:r>
    </w:p>
    <w:p w:rsidR="004E118E" w:rsidRPr="004E118E" w:rsidRDefault="004E118E" w:rsidP="004E118E">
      <w:pPr>
        <w:spacing w:after="0" w:line="320" w:lineRule="exact"/>
        <w:ind w:firstLine="709"/>
        <w:jc w:val="both"/>
        <w:rPr>
          <w:rFonts w:ascii="Times New Roman" w:eastAsia="Times New Roman" w:hAnsi="Times New Roman" w:cs="Times New Roman"/>
          <w:b/>
          <w:sz w:val="28"/>
          <w:szCs w:val="28"/>
          <w:lang w:eastAsia="ru-RU"/>
        </w:rPr>
      </w:pPr>
      <w:r w:rsidRPr="004E118E">
        <w:rPr>
          <w:rFonts w:ascii="Times New Roman" w:eastAsia="Times New Roman" w:hAnsi="Times New Roman" w:cs="Times New Roman"/>
          <w:sz w:val="28"/>
          <w:szCs w:val="28"/>
          <w:lang w:eastAsia="ru-RU"/>
        </w:rPr>
        <w:t>2.1. Формирование благоприятного инвестиционного климата.</w:t>
      </w:r>
    </w:p>
    <w:p w:rsidR="004E118E" w:rsidRPr="004E118E" w:rsidRDefault="004E118E" w:rsidP="004E11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2.2. Развитие промышленности.</w:t>
      </w:r>
    </w:p>
    <w:p w:rsidR="004E118E" w:rsidRPr="004E118E" w:rsidRDefault="004E118E" w:rsidP="004E118E">
      <w:pPr>
        <w:spacing w:after="0" w:line="320" w:lineRule="exact"/>
        <w:ind w:firstLine="709"/>
        <w:jc w:val="both"/>
        <w:rPr>
          <w:rFonts w:ascii="Times New Roman" w:eastAsia="Times New Roman" w:hAnsi="Times New Roman" w:cs="Times New Roman"/>
          <w:b/>
          <w:sz w:val="28"/>
          <w:szCs w:val="28"/>
          <w:lang w:eastAsia="ru-RU"/>
        </w:rPr>
      </w:pPr>
      <w:r w:rsidRPr="004E118E">
        <w:rPr>
          <w:rFonts w:ascii="Times New Roman" w:eastAsia="Times New Roman" w:hAnsi="Times New Roman" w:cs="Times New Roman"/>
          <w:sz w:val="28"/>
          <w:szCs w:val="28"/>
          <w:lang w:eastAsia="ru-RU"/>
        </w:rPr>
        <w:t>2.3. Развитие сельского хозяйства.</w:t>
      </w:r>
    </w:p>
    <w:p w:rsidR="004E118E" w:rsidRPr="004E118E" w:rsidRDefault="004E118E" w:rsidP="004E118E">
      <w:pPr>
        <w:spacing w:after="0" w:line="320" w:lineRule="exact"/>
        <w:ind w:firstLine="709"/>
        <w:jc w:val="both"/>
        <w:rPr>
          <w:rFonts w:ascii="Times New Roman" w:eastAsia="Times New Roman" w:hAnsi="Times New Roman" w:cs="Times New Roman"/>
          <w:b/>
          <w:sz w:val="28"/>
          <w:szCs w:val="28"/>
          <w:lang w:eastAsia="ru-RU"/>
        </w:rPr>
      </w:pPr>
      <w:r w:rsidRPr="004E118E">
        <w:rPr>
          <w:rFonts w:ascii="Times New Roman" w:eastAsia="Times New Roman" w:hAnsi="Times New Roman" w:cs="Times New Roman"/>
          <w:sz w:val="28"/>
          <w:szCs w:val="28"/>
          <w:lang w:eastAsia="ru-RU"/>
        </w:rPr>
        <w:t>2.4. Создание благоприятных условий для развития сферы туризма.</w:t>
      </w:r>
    </w:p>
    <w:p w:rsidR="004E118E" w:rsidRDefault="004E118E" w:rsidP="004E11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2.5. Развитие малого и среднего предпринимательства и расширение сфер его деятельности</w:t>
      </w:r>
      <w:r>
        <w:rPr>
          <w:rFonts w:ascii="Times New Roman" w:eastAsia="Times New Roman" w:hAnsi="Times New Roman" w:cs="Times New Roman"/>
          <w:sz w:val="28"/>
          <w:szCs w:val="28"/>
          <w:lang w:eastAsia="ru-RU"/>
        </w:rPr>
        <w:t>.</w:t>
      </w:r>
    </w:p>
    <w:p w:rsidR="000A6C8E" w:rsidRDefault="004E118E" w:rsidP="000A6C8E">
      <w:pPr>
        <w:spacing w:after="0" w:line="320" w:lineRule="exact"/>
        <w:ind w:firstLine="709"/>
        <w:jc w:val="both"/>
        <w:rPr>
          <w:rFonts w:ascii="Times New Roman" w:eastAsia="Times New Roman" w:hAnsi="Times New Roman" w:cs="Times New Roman"/>
          <w:b/>
          <w:sz w:val="28"/>
          <w:szCs w:val="28"/>
          <w:lang w:eastAsia="ru-RU"/>
        </w:rPr>
      </w:pPr>
      <w:r w:rsidRPr="004E118E">
        <w:rPr>
          <w:rFonts w:ascii="Times New Roman" w:eastAsia="Times New Roman" w:hAnsi="Times New Roman" w:cs="Times New Roman"/>
          <w:b/>
          <w:sz w:val="28"/>
          <w:szCs w:val="28"/>
          <w:lang w:eastAsia="ru-RU"/>
        </w:rPr>
        <w:t>Цель 3</w:t>
      </w:r>
      <w:r w:rsidRPr="004E118E">
        <w:rPr>
          <w:rFonts w:ascii="Times New Roman" w:eastAsia="Times New Roman" w:hAnsi="Times New Roman" w:cs="Times New Roman"/>
          <w:sz w:val="28"/>
          <w:szCs w:val="28"/>
          <w:lang w:eastAsia="ru-RU"/>
        </w:rPr>
        <w:t xml:space="preserve">. </w:t>
      </w:r>
      <w:r w:rsidR="000A6C8E">
        <w:rPr>
          <w:rFonts w:ascii="Times New Roman" w:eastAsia="Times New Roman" w:hAnsi="Times New Roman" w:cs="Times New Roman"/>
          <w:b/>
          <w:sz w:val="28"/>
          <w:szCs w:val="28"/>
          <w:lang w:eastAsia="ru-RU"/>
        </w:rPr>
        <w:t>Развитая инфраструктура.</w:t>
      </w:r>
    </w:p>
    <w:p w:rsidR="000A6C8E" w:rsidRDefault="004E118E" w:rsidP="000A6C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b/>
          <w:sz w:val="28"/>
          <w:szCs w:val="28"/>
          <w:lang w:eastAsia="ru-RU"/>
        </w:rPr>
        <w:t>Задачи:</w:t>
      </w:r>
    </w:p>
    <w:p w:rsidR="000A6C8E" w:rsidRDefault="004E118E" w:rsidP="000A6C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3.1. Сохранение и развитие транспортной инфраструктуры.</w:t>
      </w:r>
    </w:p>
    <w:p w:rsidR="000A6C8E" w:rsidRDefault="004E118E" w:rsidP="000A6C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3.2. Модернизация и развитие коммунальной и энергетической инфраструктуры.</w:t>
      </w:r>
    </w:p>
    <w:p w:rsidR="000A6C8E" w:rsidRDefault="004E118E" w:rsidP="000A6C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3.3. Развитие потребительского рынка.</w:t>
      </w:r>
    </w:p>
    <w:p w:rsidR="000A6C8E" w:rsidRDefault="004E118E" w:rsidP="000A6C8E">
      <w:pPr>
        <w:spacing w:after="0" w:line="320" w:lineRule="exact"/>
        <w:ind w:firstLine="709"/>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b/>
          <w:sz w:val="28"/>
          <w:szCs w:val="28"/>
          <w:lang w:eastAsia="ru-RU"/>
        </w:rPr>
        <w:t>Цель 4</w:t>
      </w:r>
      <w:r w:rsidRPr="004E118E">
        <w:rPr>
          <w:rFonts w:ascii="Times New Roman" w:eastAsia="Times New Roman" w:hAnsi="Times New Roman" w:cs="Times New Roman"/>
          <w:sz w:val="28"/>
          <w:szCs w:val="28"/>
          <w:lang w:eastAsia="ru-RU"/>
        </w:rPr>
        <w:t xml:space="preserve">. </w:t>
      </w:r>
      <w:r w:rsidRPr="004E118E">
        <w:rPr>
          <w:rFonts w:ascii="Times New Roman" w:eastAsia="Times New Roman" w:hAnsi="Times New Roman" w:cs="Times New Roman"/>
          <w:b/>
          <w:sz w:val="28"/>
          <w:szCs w:val="28"/>
          <w:lang w:eastAsia="ru-RU"/>
        </w:rPr>
        <w:t>Эффективное управление</w:t>
      </w:r>
      <w:r w:rsidRPr="004E118E">
        <w:rPr>
          <w:rFonts w:ascii="Times New Roman" w:eastAsia="Times New Roman" w:hAnsi="Times New Roman" w:cs="Times New Roman"/>
          <w:sz w:val="28"/>
          <w:szCs w:val="28"/>
          <w:lang w:eastAsia="ru-RU"/>
        </w:rPr>
        <w:t>.</w:t>
      </w:r>
    </w:p>
    <w:p w:rsidR="000A6C8E" w:rsidRDefault="004E118E" w:rsidP="000A6C8E">
      <w:pPr>
        <w:spacing w:after="0" w:line="320" w:lineRule="exact"/>
        <w:ind w:firstLine="709"/>
        <w:jc w:val="both"/>
        <w:rPr>
          <w:rFonts w:ascii="Times New Roman" w:eastAsia="Times New Roman" w:hAnsi="Times New Roman" w:cs="Times New Roman"/>
          <w:b/>
          <w:sz w:val="28"/>
          <w:szCs w:val="28"/>
          <w:lang w:eastAsia="ru-RU"/>
        </w:rPr>
      </w:pPr>
      <w:r w:rsidRPr="004E118E">
        <w:rPr>
          <w:rFonts w:ascii="Times New Roman" w:eastAsia="Times New Roman" w:hAnsi="Times New Roman" w:cs="Times New Roman"/>
          <w:b/>
          <w:sz w:val="28"/>
          <w:szCs w:val="28"/>
          <w:lang w:eastAsia="ru-RU"/>
        </w:rPr>
        <w:t>Задачи:</w:t>
      </w:r>
    </w:p>
    <w:p w:rsidR="004E118E" w:rsidRPr="004E118E" w:rsidRDefault="004E118E" w:rsidP="000A6C8E">
      <w:pPr>
        <w:spacing w:after="0" w:line="320" w:lineRule="exact"/>
        <w:ind w:firstLine="709"/>
        <w:jc w:val="both"/>
        <w:rPr>
          <w:rFonts w:ascii="Times New Roman" w:eastAsia="Times New Roman" w:hAnsi="Times New Roman" w:cs="Times New Roman"/>
          <w:b/>
          <w:sz w:val="28"/>
          <w:szCs w:val="28"/>
          <w:lang w:eastAsia="ru-RU"/>
        </w:rPr>
      </w:pPr>
      <w:r w:rsidRPr="004E118E">
        <w:rPr>
          <w:rFonts w:ascii="Times New Roman" w:eastAsia="Times New Roman" w:hAnsi="Times New Roman" w:cs="Times New Roman"/>
          <w:sz w:val="28"/>
          <w:szCs w:val="28"/>
          <w:lang w:eastAsia="ru-RU"/>
        </w:rPr>
        <w:t>4.1. Повышение эффективности и открытости деятельности органов местного самоуправления.</w:t>
      </w:r>
    </w:p>
    <w:p w:rsidR="004E118E" w:rsidRDefault="004E118E" w:rsidP="004E118E">
      <w:pPr>
        <w:keepNext/>
        <w:widowControl w:val="0"/>
        <w:autoSpaceDE w:val="0"/>
        <w:autoSpaceDN w:val="0"/>
        <w:adjustRightInd w:val="0"/>
        <w:spacing w:after="0" w:line="320" w:lineRule="exact"/>
        <w:ind w:firstLine="709"/>
        <w:contextualSpacing/>
        <w:jc w:val="both"/>
        <w:rPr>
          <w:rFonts w:ascii="Times New Roman" w:eastAsia="Times New Roman" w:hAnsi="Times New Roman" w:cs="Times New Roman"/>
          <w:sz w:val="28"/>
          <w:szCs w:val="28"/>
          <w:lang w:eastAsia="ru-RU"/>
        </w:rPr>
      </w:pPr>
      <w:r w:rsidRPr="004E118E">
        <w:rPr>
          <w:rFonts w:ascii="Times New Roman" w:eastAsia="Times New Roman" w:hAnsi="Times New Roman" w:cs="Times New Roman"/>
          <w:sz w:val="28"/>
          <w:szCs w:val="28"/>
          <w:lang w:eastAsia="ru-RU"/>
        </w:rPr>
        <w:t>4.2. Совершенствование системы управления муниципальными финансами и муниципальным имуществом.</w:t>
      </w:r>
    </w:p>
    <w:p w:rsidR="004E118E" w:rsidRPr="002475D7" w:rsidRDefault="002475D7" w:rsidP="002475D7">
      <w:pPr>
        <w:keepNext/>
        <w:keepLines/>
        <w:spacing w:before="240" w:after="240" w:line="320" w:lineRule="exact"/>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В разделе </w:t>
      </w:r>
      <w:bookmarkStart w:id="5" w:name="_Toc23946148"/>
      <w:bookmarkStart w:id="6" w:name="_Toc74925992"/>
      <w:r w:rsidRPr="00D758C8">
        <w:rPr>
          <w:rFonts w:ascii="Times New Roman" w:eastAsia="Times New Roman" w:hAnsi="Times New Roman" w:cs="Times New Roman"/>
          <w:bCs/>
          <w:sz w:val="28"/>
          <w:szCs w:val="28"/>
          <w:lang w:val="en-US" w:eastAsia="ru-RU"/>
        </w:rPr>
        <w:t>IV</w:t>
      </w:r>
      <w:r w:rsidRPr="00D758C8">
        <w:rPr>
          <w:rFonts w:ascii="Times New Roman" w:eastAsia="Times New Roman" w:hAnsi="Times New Roman" w:cs="Times New Roman"/>
          <w:bCs/>
          <w:sz w:val="28"/>
          <w:szCs w:val="28"/>
          <w:lang w:eastAsia="ru-RU"/>
        </w:rPr>
        <w:t>.</w:t>
      </w:r>
      <w:r w:rsidRPr="002475D7">
        <w:rPr>
          <w:rFonts w:ascii="Times New Roman" w:eastAsia="Times New Roman" w:hAnsi="Times New Roman" w:cs="Times New Roman"/>
          <w:bCs/>
          <w:sz w:val="28"/>
          <w:szCs w:val="28"/>
          <w:lang w:eastAsia="ru-RU"/>
        </w:rPr>
        <w:t xml:space="preserve"> «</w:t>
      </w:r>
      <w:r w:rsidRPr="00D758C8">
        <w:rPr>
          <w:rFonts w:ascii="Times New Roman" w:eastAsia="Times New Roman" w:hAnsi="Times New Roman" w:cs="Times New Roman"/>
          <w:bCs/>
          <w:sz w:val="28"/>
          <w:szCs w:val="28"/>
          <w:lang w:eastAsia="ru-RU"/>
        </w:rPr>
        <w:t>Основные направления и перспективы развития Мамонтовского района</w:t>
      </w:r>
      <w:bookmarkEnd w:id="5"/>
      <w:bookmarkEnd w:id="6"/>
      <w:r w:rsidRPr="002475D7">
        <w:rPr>
          <w:rFonts w:ascii="Times New Roman" w:eastAsia="Times New Roman" w:hAnsi="Times New Roman" w:cs="Times New Roman"/>
          <w:bCs/>
          <w:sz w:val="28"/>
          <w:szCs w:val="28"/>
          <w:lang w:eastAsia="ru-RU"/>
        </w:rPr>
        <w:t>» расписаны мероприятия по достижению каждой цели.</w:t>
      </w:r>
    </w:p>
    <w:p w:rsidR="004E118E" w:rsidRPr="004E118E" w:rsidRDefault="003A6DB4" w:rsidP="004E118E">
      <w:pPr>
        <w:keepNext/>
        <w:keepLines/>
        <w:spacing w:before="240" w:after="240" w:line="320" w:lineRule="exact"/>
        <w:ind w:firstLine="709"/>
        <w:jc w:val="both"/>
        <w:outlineLvl w:val="0"/>
        <w:rPr>
          <w:rFonts w:ascii="Times New Roman" w:eastAsia="Times New Roman" w:hAnsi="Times New Roman" w:cs="Times New Roman"/>
          <w:b/>
          <w:bCs/>
          <w:sz w:val="28"/>
          <w:szCs w:val="28"/>
          <w:lang w:eastAsia="ru-RU"/>
        </w:rPr>
      </w:pPr>
      <w:bookmarkStart w:id="7" w:name="_Toc23946147"/>
      <w:bookmarkStart w:id="8" w:name="_Toc74925991"/>
      <w:r>
        <w:rPr>
          <w:rFonts w:ascii="Times New Roman" w:eastAsia="Times New Roman" w:hAnsi="Times New Roman" w:cs="Times New Roman"/>
          <w:b/>
          <w:bCs/>
          <w:sz w:val="28"/>
          <w:szCs w:val="28"/>
          <w:lang w:eastAsia="ru-RU"/>
        </w:rPr>
        <w:t xml:space="preserve"> </w:t>
      </w:r>
      <w:r w:rsidR="004E118E" w:rsidRPr="004E118E">
        <w:rPr>
          <w:rFonts w:ascii="Times New Roman" w:eastAsia="Times New Roman" w:hAnsi="Times New Roman" w:cs="Times New Roman"/>
          <w:b/>
          <w:bCs/>
          <w:sz w:val="28"/>
          <w:szCs w:val="28"/>
          <w:lang w:val="en-US" w:eastAsia="ru-RU"/>
        </w:rPr>
        <w:t>III</w:t>
      </w:r>
      <w:r w:rsidR="004E118E" w:rsidRPr="004E118E">
        <w:rPr>
          <w:rFonts w:ascii="Times New Roman" w:eastAsia="Times New Roman" w:hAnsi="Times New Roman" w:cs="Times New Roman"/>
          <w:b/>
          <w:bCs/>
          <w:sz w:val="28"/>
          <w:szCs w:val="28"/>
          <w:lang w:eastAsia="ru-RU"/>
        </w:rPr>
        <w:t>. Сценарии социально-экономического развития Мамонтовского района, сроки и этапы реализации стратегии</w:t>
      </w:r>
      <w:bookmarkEnd w:id="7"/>
      <w:bookmarkEnd w:id="8"/>
    </w:p>
    <w:p w:rsidR="00D758C8" w:rsidRPr="00D758C8" w:rsidRDefault="00D758C8" w:rsidP="00D758C8">
      <w:pPr>
        <w:spacing w:after="0" w:line="320" w:lineRule="exact"/>
        <w:ind w:firstLine="709"/>
        <w:jc w:val="both"/>
        <w:rPr>
          <w:rFonts w:ascii="Times New Roman" w:eastAsia="Times New Roman" w:hAnsi="Times New Roman" w:cs="Times New Roman"/>
          <w:sz w:val="28"/>
          <w:szCs w:val="28"/>
          <w:lang w:eastAsia="ru-RU"/>
        </w:rPr>
      </w:pPr>
      <w:r w:rsidRPr="00D758C8">
        <w:rPr>
          <w:rFonts w:ascii="Times New Roman" w:eastAsia="Times New Roman" w:hAnsi="Times New Roman" w:cs="Times New Roman"/>
          <w:b/>
          <w:sz w:val="28"/>
          <w:szCs w:val="28"/>
          <w:lang w:eastAsia="ru-RU"/>
        </w:rPr>
        <w:t>Консервативный сценарий</w:t>
      </w:r>
      <w:r w:rsidRPr="00D758C8">
        <w:rPr>
          <w:rFonts w:ascii="Times New Roman" w:eastAsia="Times New Roman" w:hAnsi="Times New Roman" w:cs="Times New Roman"/>
          <w:sz w:val="28"/>
          <w:szCs w:val="28"/>
          <w:lang w:eastAsia="ru-RU"/>
        </w:rPr>
        <w:t xml:space="preserve"> предполагает реализацию только части запланированных проектов в связи с ухудшением социально-экономических условий в Российской Федерации в целом. Инвестиционная и экономическая активность будет низкой. Сокращение численности населения района будет продолжаться некоторое время. При развитии экономики по консервативному сценарию крупные инвестиционные проекты под влиянием действующей негативной ситуации в условиях замедления темпов роста экономики будут отложены на неопределенный период до стабилизации </w:t>
      </w:r>
      <w:r w:rsidRPr="00D758C8">
        <w:rPr>
          <w:rFonts w:ascii="Times New Roman" w:eastAsia="Times New Roman" w:hAnsi="Times New Roman" w:cs="Times New Roman"/>
          <w:sz w:val="28"/>
          <w:szCs w:val="28"/>
          <w:lang w:eastAsia="ru-RU"/>
        </w:rPr>
        <w:lastRenderedPageBreak/>
        <w:t xml:space="preserve">экономической ситуации в стране. Сложившаяся в стране неблагоприятная финансово-экономическая ситуация продолжит влияние на уровень инфляции и сокращение бюджетных расходов. Реальная заработная плата будет иметь слабо выраженную динамику. Консервативный вариант развития является наихудшим, при котором основная задача власти - сохранение положительных тенденций развития экономики района и обеспечение роста основных показателей социально-экономического развития района и сохранение позиций среди муниципальных образований. </w:t>
      </w:r>
    </w:p>
    <w:p w:rsidR="00D758C8" w:rsidRPr="00D758C8" w:rsidRDefault="00D758C8" w:rsidP="00D758C8">
      <w:pPr>
        <w:spacing w:after="0" w:line="320" w:lineRule="exact"/>
        <w:ind w:firstLine="709"/>
        <w:jc w:val="both"/>
        <w:rPr>
          <w:rFonts w:ascii="Times New Roman" w:eastAsia="Times New Roman" w:hAnsi="Times New Roman" w:cs="Times New Roman"/>
          <w:sz w:val="28"/>
          <w:szCs w:val="28"/>
          <w:lang w:eastAsia="ru-RU"/>
        </w:rPr>
      </w:pPr>
      <w:r w:rsidRPr="00D758C8">
        <w:rPr>
          <w:rFonts w:ascii="Times New Roman" w:eastAsia="Times New Roman" w:hAnsi="Times New Roman" w:cs="Times New Roman"/>
          <w:b/>
          <w:sz w:val="28"/>
          <w:szCs w:val="28"/>
          <w:lang w:eastAsia="ru-RU"/>
        </w:rPr>
        <w:t>Базовый сценарий</w:t>
      </w:r>
      <w:r w:rsidRPr="00D758C8">
        <w:rPr>
          <w:rFonts w:ascii="Times New Roman" w:eastAsia="Times New Roman" w:hAnsi="Times New Roman" w:cs="Times New Roman"/>
          <w:sz w:val="28"/>
          <w:szCs w:val="28"/>
          <w:lang w:eastAsia="ru-RU"/>
        </w:rPr>
        <w:t xml:space="preserve"> развития можно охарактеризовать как умеренно- оптимистический, поэтому именно он был взят за основу. Развитие района будет происходить 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долгосрочной перспективе. Рост доходов федерального и регионального бюджетов позволят продолжить реализацию крупных инфраструктурных объектов и завершить их в намеченные сроки. Инвестиционная и экономическая активность частного сектора экономики будет улучшаться в связи с постепенным сокращением процентных ставок и повышением доступности кредитных ресурсов. </w:t>
      </w:r>
    </w:p>
    <w:p w:rsidR="00D758C8" w:rsidRPr="00D758C8" w:rsidRDefault="00D758C8" w:rsidP="00D758C8">
      <w:pPr>
        <w:spacing w:after="0" w:line="320" w:lineRule="exact"/>
        <w:ind w:firstLine="709"/>
        <w:jc w:val="both"/>
        <w:rPr>
          <w:rFonts w:ascii="Times New Roman" w:eastAsia="Times New Roman" w:hAnsi="Times New Roman" w:cs="Times New Roman"/>
          <w:sz w:val="28"/>
          <w:szCs w:val="28"/>
          <w:lang w:eastAsia="ru-RU"/>
        </w:rPr>
      </w:pPr>
      <w:r w:rsidRPr="00D758C8">
        <w:rPr>
          <w:rFonts w:ascii="Times New Roman" w:eastAsia="Times New Roman" w:hAnsi="Times New Roman" w:cs="Times New Roman"/>
          <w:sz w:val="28"/>
          <w:szCs w:val="28"/>
          <w:lang w:eastAsia="ru-RU"/>
        </w:rPr>
        <w:t>Основные параметры социально-экономического развития Мамонтовского района до 2035 года соответствуют базовому сценарию. В базовом варианте запланировано сокращение численности населения района более низкими темпами. В период реализации Стратегии, планируется увеличение числа занятых в реальном секторе экономики: в сельском хозяйстве, предоставлении транспортных услуг, предоставлении коммунальных и бытовых услуг, туристическом бизнесе. Значительных изменений в структуре занятости в отраслевом разрезе в период реализации Стратегии не планируется. К концу реализации Стратегии планируется увеличение доходов населения в 2035 году.</w:t>
      </w:r>
      <w:r w:rsidRPr="00D758C8">
        <w:rPr>
          <w:rFonts w:ascii="Times New Roman" w:eastAsia="Times New Roman" w:hAnsi="Times New Roman" w:cs="Times New Roman"/>
          <w:color w:val="C00000"/>
          <w:sz w:val="28"/>
          <w:szCs w:val="28"/>
          <w:lang w:eastAsia="ru-RU"/>
        </w:rPr>
        <w:t xml:space="preserve"> </w:t>
      </w:r>
    </w:p>
    <w:p w:rsidR="00D758C8" w:rsidRPr="00D758C8" w:rsidRDefault="00D758C8" w:rsidP="00D758C8">
      <w:pPr>
        <w:spacing w:after="0" w:line="320" w:lineRule="exact"/>
        <w:ind w:firstLine="709"/>
        <w:jc w:val="both"/>
        <w:rPr>
          <w:rFonts w:ascii="Times New Roman" w:eastAsia="Times New Roman" w:hAnsi="Times New Roman" w:cs="Times New Roman"/>
          <w:sz w:val="28"/>
          <w:szCs w:val="28"/>
          <w:lang w:eastAsia="ru-RU"/>
        </w:rPr>
      </w:pPr>
      <w:r w:rsidRPr="00D758C8">
        <w:rPr>
          <w:rFonts w:ascii="Times New Roman" w:eastAsia="Times New Roman" w:hAnsi="Times New Roman" w:cs="Times New Roman"/>
          <w:b/>
          <w:sz w:val="28"/>
          <w:szCs w:val="28"/>
          <w:lang w:eastAsia="ru-RU"/>
        </w:rPr>
        <w:t>Целевой сценарий</w:t>
      </w:r>
      <w:r w:rsidRPr="00D758C8">
        <w:rPr>
          <w:rFonts w:ascii="Times New Roman" w:eastAsia="Times New Roman" w:hAnsi="Times New Roman" w:cs="Times New Roman"/>
          <w:sz w:val="28"/>
          <w:szCs w:val="28"/>
          <w:lang w:eastAsia="ru-RU"/>
        </w:rPr>
        <w:t xml:space="preserve"> предполагает самое активное развитие территории. В условиях достаточно благоприятной социально-экономической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объёме и в намеченные сроки. Развитие природно-ресурсного потенциала Мамонтовского района предполагает существенное увеличение основных социально-экономических показателей развития Мамонтовского района и улучшение позиций среди муниципальных образований Алтайского края. Это будет возможно в результате использования в полной мере конкурентных преимуществ района. </w:t>
      </w:r>
    </w:p>
    <w:p w:rsidR="00D758C8" w:rsidRPr="00D758C8" w:rsidRDefault="00D758C8" w:rsidP="00D758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8C8">
        <w:rPr>
          <w:rFonts w:ascii="Times New Roman" w:eastAsia="Times New Roman" w:hAnsi="Times New Roman" w:cs="Times New Roman"/>
          <w:sz w:val="28"/>
          <w:szCs w:val="28"/>
          <w:lang w:eastAsia="ru-RU"/>
        </w:rPr>
        <w:t xml:space="preserve">Реализация Стратегии предполагается в три этапа: </w:t>
      </w:r>
    </w:p>
    <w:p w:rsidR="00D758C8" w:rsidRPr="00D758C8" w:rsidRDefault="00D758C8" w:rsidP="00D758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8C8">
        <w:rPr>
          <w:rFonts w:ascii="Times New Roman" w:eastAsia="Times New Roman" w:hAnsi="Times New Roman" w:cs="Times New Roman"/>
          <w:sz w:val="28"/>
          <w:szCs w:val="28"/>
          <w:lang w:eastAsia="ru-RU"/>
        </w:rPr>
        <w:t>I этап: 2021 - 2023 годы, создание условий для роста и инвестиций.</w:t>
      </w:r>
    </w:p>
    <w:p w:rsidR="00D758C8" w:rsidRPr="00D758C8" w:rsidRDefault="00D758C8" w:rsidP="00D758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8C8">
        <w:rPr>
          <w:rFonts w:ascii="Times New Roman" w:eastAsia="Times New Roman" w:hAnsi="Times New Roman" w:cs="Times New Roman"/>
          <w:sz w:val="28"/>
          <w:szCs w:val="28"/>
          <w:lang w:eastAsia="ru-RU"/>
        </w:rPr>
        <w:t>II этап: 2024 - 2029 годы, выход на траекторию ускоренного роста.</w:t>
      </w:r>
    </w:p>
    <w:p w:rsidR="00D758C8" w:rsidRPr="00D758C8" w:rsidRDefault="00D758C8" w:rsidP="00D758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8C8">
        <w:rPr>
          <w:rFonts w:ascii="Times New Roman" w:eastAsia="Times New Roman" w:hAnsi="Times New Roman" w:cs="Times New Roman"/>
          <w:sz w:val="28"/>
          <w:szCs w:val="28"/>
          <w:lang w:eastAsia="ru-RU"/>
        </w:rPr>
        <w:t>III этап: 2030 - 2035 годы, обеспечение качественного и интенсивного роста.</w:t>
      </w:r>
    </w:p>
    <w:p w:rsidR="004E118E" w:rsidRDefault="004E118E" w:rsidP="00D758C8">
      <w:pPr>
        <w:ind w:firstLine="709"/>
        <w:rPr>
          <w:lang w:eastAsia="ru-RU"/>
        </w:rPr>
      </w:pPr>
    </w:p>
    <w:p w:rsidR="002475D7" w:rsidRPr="002475D7" w:rsidRDefault="002475D7" w:rsidP="002475D7">
      <w:pPr>
        <w:keepNext/>
        <w:keepLines/>
        <w:spacing w:before="240" w:after="240" w:line="320" w:lineRule="exact"/>
        <w:jc w:val="center"/>
        <w:outlineLvl w:val="0"/>
        <w:rPr>
          <w:rFonts w:ascii="Times New Roman" w:eastAsia="Times New Roman" w:hAnsi="Times New Roman" w:cs="Times New Roman"/>
          <w:b/>
          <w:bCs/>
          <w:sz w:val="28"/>
          <w:szCs w:val="28"/>
          <w:lang w:eastAsia="ru-RU"/>
        </w:rPr>
      </w:pPr>
      <w:bookmarkStart w:id="9" w:name="_Toc23946169"/>
      <w:bookmarkStart w:id="10" w:name="_Toc74926015"/>
      <w:r w:rsidRPr="002475D7">
        <w:rPr>
          <w:rFonts w:ascii="Times New Roman" w:eastAsia="Times New Roman" w:hAnsi="Times New Roman" w:cs="Times New Roman"/>
          <w:b/>
          <w:bCs/>
          <w:sz w:val="28"/>
          <w:szCs w:val="28"/>
          <w:lang w:eastAsia="ru-RU"/>
        </w:rPr>
        <w:lastRenderedPageBreak/>
        <w:t>V. Приоритеты территориального развития Мамонтовского района</w:t>
      </w:r>
      <w:bookmarkEnd w:id="9"/>
      <w:r w:rsidRPr="002475D7">
        <w:rPr>
          <w:rFonts w:ascii="Times New Roman" w:eastAsia="Times New Roman" w:hAnsi="Times New Roman" w:cs="Times New Roman"/>
          <w:b/>
          <w:bCs/>
          <w:sz w:val="28"/>
          <w:szCs w:val="28"/>
          <w:lang w:eastAsia="ru-RU"/>
        </w:rPr>
        <w:t xml:space="preserve"> Алтайского края</w:t>
      </w:r>
      <w:bookmarkEnd w:id="10"/>
    </w:p>
    <w:p w:rsidR="002475D7" w:rsidRPr="002475D7" w:rsidRDefault="002475D7" w:rsidP="00F020D5">
      <w:pPr>
        <w:spacing w:after="0" w:line="320" w:lineRule="exact"/>
        <w:ind w:firstLine="709"/>
        <w:jc w:val="both"/>
        <w:rPr>
          <w:rFonts w:ascii="Times New Roman" w:eastAsia="Times New Roman" w:hAnsi="Times New Roman" w:cs="Times New Roman"/>
          <w:sz w:val="28"/>
          <w:szCs w:val="28"/>
          <w:lang w:eastAsia="ru-RU"/>
        </w:rPr>
      </w:pPr>
      <w:r w:rsidRPr="002475D7">
        <w:rPr>
          <w:rFonts w:ascii="Times New Roman" w:eastAsia="Times New Roman" w:hAnsi="Times New Roman" w:cs="Times New Roman"/>
          <w:sz w:val="28"/>
          <w:szCs w:val="28"/>
          <w:lang w:eastAsia="ru-RU"/>
        </w:rPr>
        <w:t xml:space="preserve">Населенные пункты Мамонтовского района  Алтайского края характеризуются высокой степенью неоднородности, что проявляется в больших различиях в численности населения, местоположении, общей социально-экономической ситуации и, соответственно, в возможностях дальнейшего развития. </w:t>
      </w:r>
    </w:p>
    <w:p w:rsidR="00A451E1" w:rsidRPr="00D52901" w:rsidRDefault="00A451E1" w:rsidP="00A451E1">
      <w:pPr>
        <w:pStyle w:val="a7"/>
        <w:widowControl/>
        <w:ind w:firstLine="709"/>
        <w:jc w:val="both"/>
        <w:rPr>
          <w:sz w:val="28"/>
          <w:szCs w:val="28"/>
        </w:rPr>
      </w:pPr>
      <w:r w:rsidRPr="00D52901">
        <w:rPr>
          <w:sz w:val="28"/>
          <w:szCs w:val="28"/>
        </w:rPr>
        <w:t>В предстоящие годы социально – экономическое благополучие территори</w:t>
      </w:r>
      <w:r w:rsidR="00597C68">
        <w:rPr>
          <w:sz w:val="28"/>
          <w:szCs w:val="28"/>
        </w:rPr>
        <w:t>й</w:t>
      </w:r>
      <w:r w:rsidRPr="00D52901">
        <w:rPr>
          <w:sz w:val="28"/>
          <w:szCs w:val="28"/>
        </w:rPr>
        <w:t xml:space="preserve"> </w:t>
      </w:r>
      <w:proofErr w:type="spellStart"/>
      <w:r w:rsidRPr="00D52901">
        <w:rPr>
          <w:sz w:val="28"/>
          <w:szCs w:val="28"/>
        </w:rPr>
        <w:t>Буканского</w:t>
      </w:r>
      <w:proofErr w:type="spellEnd"/>
      <w:r w:rsidR="008223B2">
        <w:rPr>
          <w:sz w:val="28"/>
          <w:szCs w:val="28"/>
        </w:rPr>
        <w:t xml:space="preserve">, </w:t>
      </w:r>
      <w:proofErr w:type="spellStart"/>
      <w:r w:rsidR="008223B2">
        <w:rPr>
          <w:sz w:val="28"/>
          <w:szCs w:val="28"/>
        </w:rPr>
        <w:t>Гришенского</w:t>
      </w:r>
      <w:proofErr w:type="spellEnd"/>
      <w:r w:rsidR="008223B2">
        <w:rPr>
          <w:sz w:val="28"/>
          <w:szCs w:val="28"/>
        </w:rPr>
        <w:t xml:space="preserve">, Комсомольского, Покровского, </w:t>
      </w:r>
      <w:proofErr w:type="spellStart"/>
      <w:r w:rsidR="008223B2">
        <w:rPr>
          <w:sz w:val="28"/>
          <w:szCs w:val="28"/>
        </w:rPr>
        <w:t>Суссловского</w:t>
      </w:r>
      <w:proofErr w:type="spellEnd"/>
      <w:r w:rsidRPr="00D52901">
        <w:rPr>
          <w:sz w:val="28"/>
          <w:szCs w:val="28"/>
        </w:rPr>
        <w:t xml:space="preserve"> сельсовет</w:t>
      </w:r>
      <w:r w:rsidR="008223B2">
        <w:rPr>
          <w:sz w:val="28"/>
          <w:szCs w:val="28"/>
        </w:rPr>
        <w:t>ов</w:t>
      </w:r>
      <w:r w:rsidRPr="00D52901">
        <w:rPr>
          <w:sz w:val="28"/>
          <w:szCs w:val="28"/>
        </w:rPr>
        <w:t xml:space="preserve"> будет тесно связано с развитием имеющихся предприятий и их участи</w:t>
      </w:r>
      <w:r w:rsidR="00597C68">
        <w:rPr>
          <w:sz w:val="28"/>
          <w:szCs w:val="28"/>
        </w:rPr>
        <w:t>ем</w:t>
      </w:r>
      <w:r w:rsidRPr="00D52901">
        <w:rPr>
          <w:sz w:val="28"/>
          <w:szCs w:val="28"/>
        </w:rPr>
        <w:t xml:space="preserve"> в социальной жизни поселения.</w:t>
      </w:r>
    </w:p>
    <w:p w:rsidR="00A451E1" w:rsidRPr="00A451E1" w:rsidRDefault="00A451E1" w:rsidP="00A451E1">
      <w:pPr>
        <w:spacing w:after="0" w:line="320" w:lineRule="exact"/>
        <w:ind w:firstLine="709"/>
        <w:jc w:val="both"/>
        <w:rPr>
          <w:rFonts w:ascii="Times New Roman" w:eastAsia="Times New Roman" w:hAnsi="Times New Roman" w:cs="Times New Roman"/>
          <w:sz w:val="28"/>
          <w:szCs w:val="28"/>
          <w:lang w:eastAsia="ru-RU"/>
        </w:rPr>
      </w:pPr>
      <w:r w:rsidRPr="00A451E1">
        <w:rPr>
          <w:rFonts w:ascii="Times New Roman" w:eastAsia="Times New Roman" w:hAnsi="Times New Roman" w:cs="Times New Roman"/>
          <w:sz w:val="28"/>
          <w:szCs w:val="28"/>
          <w:lang w:eastAsia="ru-RU"/>
        </w:rPr>
        <w:t>На территории Кадниковского</w:t>
      </w:r>
      <w:r w:rsidR="008223B2">
        <w:rPr>
          <w:rFonts w:ascii="Times New Roman" w:eastAsia="Times New Roman" w:hAnsi="Times New Roman" w:cs="Times New Roman"/>
          <w:sz w:val="28"/>
          <w:szCs w:val="28"/>
          <w:lang w:eastAsia="ru-RU"/>
        </w:rPr>
        <w:t>, Корчинского и Островновского</w:t>
      </w:r>
      <w:r w:rsidRPr="00A451E1">
        <w:rPr>
          <w:rFonts w:ascii="Times New Roman" w:eastAsia="Times New Roman" w:hAnsi="Times New Roman" w:cs="Times New Roman"/>
          <w:sz w:val="28"/>
          <w:szCs w:val="28"/>
          <w:lang w:eastAsia="ru-RU"/>
        </w:rPr>
        <w:t xml:space="preserve"> сельсовет</w:t>
      </w:r>
      <w:r w:rsidR="008223B2">
        <w:rPr>
          <w:rFonts w:ascii="Times New Roman" w:eastAsia="Times New Roman" w:hAnsi="Times New Roman" w:cs="Times New Roman"/>
          <w:sz w:val="28"/>
          <w:szCs w:val="28"/>
          <w:lang w:eastAsia="ru-RU"/>
        </w:rPr>
        <w:t>ов</w:t>
      </w:r>
      <w:r w:rsidRPr="00A451E1">
        <w:rPr>
          <w:rFonts w:ascii="Times New Roman" w:eastAsia="Times New Roman" w:hAnsi="Times New Roman" w:cs="Times New Roman"/>
          <w:sz w:val="28"/>
          <w:szCs w:val="28"/>
          <w:lang w:eastAsia="ru-RU"/>
        </w:rPr>
        <w:t xml:space="preserve"> располагаются предприятия с развитым сельскохозяйственным производством. Преодоление негативных демографических и миграционных процессов, участие в реализации государственных программ</w:t>
      </w:r>
      <w:r w:rsidR="00F020D5">
        <w:rPr>
          <w:rFonts w:ascii="Times New Roman" w:eastAsia="Times New Roman" w:hAnsi="Times New Roman" w:cs="Times New Roman"/>
          <w:sz w:val="28"/>
          <w:szCs w:val="28"/>
          <w:lang w:eastAsia="ru-RU"/>
        </w:rPr>
        <w:t>,</w:t>
      </w:r>
      <w:r w:rsidRPr="00A451E1">
        <w:rPr>
          <w:rFonts w:ascii="Times New Roman" w:eastAsia="Times New Roman" w:hAnsi="Times New Roman" w:cs="Times New Roman"/>
          <w:sz w:val="28"/>
          <w:szCs w:val="28"/>
          <w:lang w:eastAsia="ru-RU"/>
        </w:rPr>
        <w:t xml:space="preserve">  направленных на улучшение качества жизни сельского населения в перспективе позволит обеспечить устойчивое развитие поселения.</w:t>
      </w:r>
    </w:p>
    <w:p w:rsidR="00A451E1" w:rsidRPr="00A451E1" w:rsidRDefault="00A451E1" w:rsidP="00A451E1">
      <w:pPr>
        <w:spacing w:after="0" w:line="320" w:lineRule="exact"/>
        <w:ind w:firstLine="709"/>
        <w:jc w:val="both"/>
        <w:rPr>
          <w:rFonts w:ascii="Times New Roman" w:eastAsia="Times New Roman" w:hAnsi="Times New Roman" w:cs="Times New Roman"/>
          <w:sz w:val="28"/>
          <w:szCs w:val="28"/>
          <w:lang w:eastAsia="ru-RU"/>
        </w:rPr>
      </w:pPr>
      <w:r w:rsidRPr="00A451E1">
        <w:rPr>
          <w:rFonts w:ascii="Times New Roman" w:eastAsia="Times New Roman" w:hAnsi="Times New Roman" w:cs="Times New Roman"/>
          <w:sz w:val="28"/>
          <w:szCs w:val="28"/>
          <w:lang w:eastAsia="ru-RU"/>
        </w:rPr>
        <w:t>Костино</w:t>
      </w:r>
      <w:r w:rsidR="00597C68">
        <w:rPr>
          <w:rFonts w:ascii="Times New Roman" w:eastAsia="Times New Roman" w:hAnsi="Times New Roman" w:cs="Times New Roman"/>
          <w:sz w:val="28"/>
          <w:szCs w:val="28"/>
          <w:lang w:eastAsia="ru-RU"/>
        </w:rPr>
        <w:t>-Л</w:t>
      </w:r>
      <w:r w:rsidRPr="00A451E1">
        <w:rPr>
          <w:rFonts w:ascii="Times New Roman" w:eastAsia="Times New Roman" w:hAnsi="Times New Roman" w:cs="Times New Roman"/>
          <w:sz w:val="28"/>
          <w:szCs w:val="28"/>
          <w:lang w:eastAsia="ru-RU"/>
        </w:rPr>
        <w:t>оговской</w:t>
      </w:r>
      <w:r w:rsidR="008223B2">
        <w:rPr>
          <w:rFonts w:ascii="Times New Roman" w:eastAsia="Times New Roman" w:hAnsi="Times New Roman" w:cs="Times New Roman"/>
          <w:sz w:val="28"/>
          <w:szCs w:val="28"/>
          <w:lang w:eastAsia="ru-RU"/>
        </w:rPr>
        <w:t xml:space="preserve">, Тимирязевский и </w:t>
      </w:r>
      <w:proofErr w:type="spellStart"/>
      <w:r w:rsidR="008223B2">
        <w:rPr>
          <w:rFonts w:ascii="Times New Roman" w:eastAsia="Times New Roman" w:hAnsi="Times New Roman" w:cs="Times New Roman"/>
          <w:sz w:val="28"/>
          <w:szCs w:val="28"/>
          <w:lang w:eastAsia="ru-RU"/>
        </w:rPr>
        <w:t>Чернокурьинский</w:t>
      </w:r>
      <w:proofErr w:type="spellEnd"/>
      <w:r w:rsidRPr="00A451E1">
        <w:rPr>
          <w:rFonts w:ascii="Times New Roman" w:eastAsia="Times New Roman" w:hAnsi="Times New Roman" w:cs="Times New Roman"/>
          <w:sz w:val="28"/>
          <w:szCs w:val="28"/>
          <w:lang w:eastAsia="ru-RU"/>
        </w:rPr>
        <w:t xml:space="preserve"> сельсовет</w:t>
      </w:r>
      <w:r w:rsidR="008223B2">
        <w:rPr>
          <w:rFonts w:ascii="Times New Roman" w:eastAsia="Times New Roman" w:hAnsi="Times New Roman" w:cs="Times New Roman"/>
          <w:sz w:val="28"/>
          <w:szCs w:val="28"/>
          <w:lang w:eastAsia="ru-RU"/>
        </w:rPr>
        <w:t>ы обладаю</w:t>
      </w:r>
      <w:r w:rsidRPr="00A451E1">
        <w:rPr>
          <w:rFonts w:ascii="Times New Roman" w:eastAsia="Times New Roman" w:hAnsi="Times New Roman" w:cs="Times New Roman"/>
          <w:sz w:val="28"/>
          <w:szCs w:val="28"/>
          <w:lang w:eastAsia="ru-RU"/>
        </w:rPr>
        <w:t xml:space="preserve">т мощным природным потенциалом, который при полном, рациональном и эффективном использовании может обеспечить устойчивое многоотраслевое развитие, высокий уровень занятости и достойное качество жизни населения. </w:t>
      </w:r>
      <w:r w:rsidR="00F020D5">
        <w:rPr>
          <w:rFonts w:ascii="Times New Roman" w:eastAsia="Times New Roman" w:hAnsi="Times New Roman" w:cs="Times New Roman"/>
          <w:sz w:val="28"/>
          <w:szCs w:val="28"/>
          <w:lang w:eastAsia="ru-RU"/>
        </w:rPr>
        <w:t>В перспективе возможно станут</w:t>
      </w:r>
      <w:r w:rsidRPr="00A451E1">
        <w:rPr>
          <w:rFonts w:ascii="Times New Roman" w:eastAsia="Times New Roman" w:hAnsi="Times New Roman" w:cs="Times New Roman"/>
          <w:sz w:val="28"/>
          <w:szCs w:val="28"/>
          <w:lang w:eastAsia="ru-RU"/>
        </w:rPr>
        <w:t xml:space="preserve"> центр</w:t>
      </w:r>
      <w:r w:rsidR="00F020D5">
        <w:rPr>
          <w:rFonts w:ascii="Times New Roman" w:eastAsia="Times New Roman" w:hAnsi="Times New Roman" w:cs="Times New Roman"/>
          <w:sz w:val="28"/>
          <w:szCs w:val="28"/>
          <w:lang w:eastAsia="ru-RU"/>
        </w:rPr>
        <w:t>ами</w:t>
      </w:r>
      <w:r w:rsidRPr="00A451E1">
        <w:rPr>
          <w:rFonts w:ascii="Times New Roman" w:eastAsia="Times New Roman" w:hAnsi="Times New Roman" w:cs="Times New Roman"/>
          <w:sz w:val="28"/>
          <w:szCs w:val="28"/>
          <w:lang w:eastAsia="ru-RU"/>
        </w:rPr>
        <w:t xml:space="preserve"> развития высокопродуктивного агропромышленног</w:t>
      </w:r>
      <w:r w:rsidR="00F020D5">
        <w:rPr>
          <w:rFonts w:ascii="Times New Roman" w:eastAsia="Times New Roman" w:hAnsi="Times New Roman" w:cs="Times New Roman"/>
          <w:sz w:val="28"/>
          <w:szCs w:val="28"/>
          <w:lang w:eastAsia="ru-RU"/>
        </w:rPr>
        <w:t>о комплекса</w:t>
      </w:r>
      <w:r w:rsidRPr="00A451E1">
        <w:rPr>
          <w:rFonts w:ascii="Times New Roman" w:eastAsia="Times New Roman" w:hAnsi="Times New Roman" w:cs="Times New Roman"/>
          <w:sz w:val="28"/>
          <w:szCs w:val="28"/>
          <w:lang w:eastAsia="ru-RU"/>
        </w:rPr>
        <w:t>.</w:t>
      </w:r>
    </w:p>
    <w:p w:rsidR="00A451E1" w:rsidRPr="00A451E1" w:rsidRDefault="00A451E1" w:rsidP="00A451E1">
      <w:pPr>
        <w:spacing w:after="0" w:line="320" w:lineRule="exact"/>
        <w:ind w:firstLine="709"/>
        <w:jc w:val="both"/>
        <w:rPr>
          <w:rFonts w:ascii="Times New Roman" w:eastAsia="Times New Roman" w:hAnsi="Times New Roman" w:cs="Times New Roman"/>
          <w:sz w:val="28"/>
          <w:szCs w:val="28"/>
          <w:lang w:eastAsia="ru-RU"/>
        </w:rPr>
      </w:pPr>
      <w:r w:rsidRPr="00A451E1">
        <w:rPr>
          <w:rFonts w:ascii="Times New Roman" w:eastAsia="Times New Roman" w:hAnsi="Times New Roman" w:cs="Times New Roman"/>
          <w:sz w:val="28"/>
          <w:szCs w:val="28"/>
          <w:lang w:eastAsia="ru-RU"/>
        </w:rPr>
        <w:t>Перспективы развития Крестьянского сельсовета просматриваются в наращивании производительности основных сельхозпредприятий путем модернизации и повышения эффективности производственного процесса, а также расширения существующих хозяйств через увеличение производственных мощностей, что в перспективе позволит обеспечить устойчивое развитие поселения.</w:t>
      </w:r>
    </w:p>
    <w:p w:rsidR="00A451E1" w:rsidRDefault="00A451E1" w:rsidP="00A451E1">
      <w:pPr>
        <w:spacing w:after="0" w:line="320" w:lineRule="exact"/>
        <w:ind w:firstLine="709"/>
        <w:jc w:val="both"/>
        <w:rPr>
          <w:rFonts w:ascii="Times New Roman" w:eastAsia="Times New Roman" w:hAnsi="Times New Roman" w:cs="Times New Roman"/>
          <w:sz w:val="28"/>
          <w:szCs w:val="28"/>
          <w:lang w:eastAsia="ru-RU"/>
        </w:rPr>
      </w:pPr>
      <w:r w:rsidRPr="00A451E1">
        <w:rPr>
          <w:rFonts w:ascii="Times New Roman" w:eastAsia="Times New Roman" w:hAnsi="Times New Roman" w:cs="Times New Roman"/>
          <w:sz w:val="28"/>
          <w:szCs w:val="28"/>
          <w:lang w:eastAsia="ru-RU"/>
        </w:rPr>
        <w:t>Муниципальное образование Мамонтовский сельсовет обладает мощным природным, человеческим и экономическим потенциалом, который может обеспечить устойчивое многоотраслевое развитие, высокий уровень занятости и высокое качество жизни населения. В ближайшие годы устойчивое развитие сельсовета будет тесно связано с действующими предприятиями. Так как районный центр имеет выгодное географическое положение и удобную транспортную доступность, с. Мамонтово является привлекательным для реализации крупных инвестиционных проектов.</w:t>
      </w:r>
    </w:p>
    <w:p w:rsidR="00A451E1" w:rsidRPr="00A451E1" w:rsidRDefault="00A451E1" w:rsidP="00A451E1">
      <w:pPr>
        <w:keepNext/>
        <w:keepLines/>
        <w:spacing w:before="240" w:after="240" w:line="320" w:lineRule="exact"/>
        <w:jc w:val="center"/>
        <w:outlineLvl w:val="0"/>
        <w:rPr>
          <w:rFonts w:ascii="Times New Roman" w:eastAsia="Times New Roman" w:hAnsi="Times New Roman" w:cs="Times New Roman"/>
          <w:b/>
          <w:bCs/>
          <w:sz w:val="28"/>
          <w:szCs w:val="28"/>
          <w:lang w:eastAsia="ru-RU"/>
        </w:rPr>
      </w:pPr>
      <w:bookmarkStart w:id="11" w:name="_Toc23946171"/>
      <w:bookmarkStart w:id="12" w:name="_Toc74926017"/>
      <w:r w:rsidRPr="00A451E1">
        <w:rPr>
          <w:rFonts w:ascii="Times New Roman" w:eastAsia="Times New Roman" w:hAnsi="Times New Roman" w:cs="Times New Roman"/>
          <w:b/>
          <w:bCs/>
          <w:sz w:val="28"/>
          <w:szCs w:val="28"/>
          <w:lang w:eastAsia="ru-RU"/>
        </w:rPr>
        <w:t>VII. Механизмы реализации Стратегии и организации управления Стратегией</w:t>
      </w:r>
      <w:bookmarkEnd w:id="11"/>
      <w:bookmarkEnd w:id="12"/>
    </w:p>
    <w:p w:rsidR="00A451E1" w:rsidRPr="00935AEB" w:rsidRDefault="00A451E1" w:rsidP="00A451E1">
      <w:pPr>
        <w:spacing w:after="0" w:line="320" w:lineRule="exact"/>
        <w:ind w:firstLine="709"/>
        <w:jc w:val="both"/>
        <w:rPr>
          <w:rFonts w:ascii="Times New Roman" w:eastAsia="Times New Roman" w:hAnsi="Times New Roman" w:cs="Times New Roman"/>
          <w:color w:val="FF0000"/>
          <w:sz w:val="28"/>
          <w:szCs w:val="28"/>
          <w:lang w:eastAsia="ru-RU"/>
        </w:rPr>
      </w:pPr>
      <w:r w:rsidRPr="00A451E1">
        <w:rPr>
          <w:rFonts w:ascii="Times New Roman" w:eastAsia="Times New Roman" w:hAnsi="Times New Roman" w:cs="Times New Roman"/>
          <w:bCs/>
          <w:sz w:val="28"/>
          <w:szCs w:val="28"/>
          <w:lang w:eastAsia="ru-RU"/>
        </w:rPr>
        <w:t>М</w:t>
      </w:r>
      <w:r w:rsidRPr="00A451E1">
        <w:rPr>
          <w:rFonts w:ascii="Times New Roman" w:eastAsia="Times New Roman" w:hAnsi="Times New Roman" w:cs="Times New Roman"/>
          <w:sz w:val="28"/>
          <w:szCs w:val="28"/>
          <w:lang w:eastAsia="ru-RU"/>
        </w:rPr>
        <w:t xml:space="preserve">еханизм реализации Стратегии направлен на обеспечение выполнения всех программных мероприятий в рамках социальной, экономической, финансовой, а также инвестиционной политики. </w:t>
      </w:r>
      <w:r w:rsidRPr="00913F3E">
        <w:rPr>
          <w:rFonts w:ascii="Times New Roman" w:eastAsia="Times New Roman" w:hAnsi="Times New Roman" w:cs="Times New Roman"/>
          <w:sz w:val="28"/>
          <w:szCs w:val="28"/>
          <w:lang w:eastAsia="ru-RU"/>
        </w:rPr>
        <w:t xml:space="preserve">Необходимым условием реализации Стратегии является взаимодействие </w:t>
      </w:r>
      <w:r w:rsidR="00913F3E" w:rsidRPr="00913F3E">
        <w:rPr>
          <w:rFonts w:ascii="Times New Roman" w:eastAsia="Times New Roman" w:hAnsi="Times New Roman" w:cs="Times New Roman"/>
          <w:sz w:val="28"/>
          <w:szCs w:val="28"/>
          <w:lang w:eastAsia="ru-RU"/>
        </w:rPr>
        <w:lastRenderedPageBreak/>
        <w:t>А</w:t>
      </w:r>
      <w:r w:rsidRPr="00913F3E">
        <w:rPr>
          <w:rFonts w:ascii="Times New Roman" w:eastAsia="Times New Roman" w:hAnsi="Times New Roman" w:cs="Times New Roman"/>
          <w:sz w:val="28"/>
          <w:szCs w:val="28"/>
          <w:lang w:eastAsia="ru-RU"/>
        </w:rPr>
        <w:t>дминистрации</w:t>
      </w:r>
      <w:r w:rsidR="00913F3E" w:rsidRPr="00913F3E">
        <w:rPr>
          <w:rFonts w:ascii="Times New Roman" w:eastAsia="Times New Roman" w:hAnsi="Times New Roman" w:cs="Times New Roman"/>
          <w:sz w:val="28"/>
          <w:szCs w:val="28"/>
          <w:lang w:eastAsia="ru-RU"/>
        </w:rPr>
        <w:t xml:space="preserve"> района</w:t>
      </w:r>
      <w:r w:rsidRPr="00913F3E">
        <w:rPr>
          <w:rFonts w:ascii="Times New Roman" w:eastAsia="Times New Roman" w:hAnsi="Times New Roman" w:cs="Times New Roman"/>
          <w:sz w:val="28"/>
          <w:szCs w:val="28"/>
          <w:lang w:eastAsia="ru-RU"/>
        </w:rPr>
        <w:t xml:space="preserve">, </w:t>
      </w:r>
      <w:r w:rsidR="00913F3E" w:rsidRPr="00913F3E">
        <w:rPr>
          <w:rFonts w:ascii="Times New Roman" w:eastAsia="Times New Roman" w:hAnsi="Times New Roman" w:cs="Times New Roman"/>
          <w:sz w:val="28"/>
          <w:szCs w:val="28"/>
          <w:lang w:eastAsia="ru-RU"/>
        </w:rPr>
        <w:t xml:space="preserve">районного </w:t>
      </w:r>
      <w:r w:rsidRPr="00913F3E">
        <w:rPr>
          <w:rFonts w:ascii="Times New Roman" w:eastAsia="Times New Roman" w:hAnsi="Times New Roman" w:cs="Times New Roman"/>
          <w:sz w:val="28"/>
          <w:szCs w:val="28"/>
          <w:lang w:eastAsia="ru-RU"/>
        </w:rPr>
        <w:t>Совета народных депутатов, субъектов хозяйствования и общественности.</w:t>
      </w:r>
    </w:p>
    <w:p w:rsidR="00A451E1" w:rsidRDefault="00A451E1" w:rsidP="00A451E1">
      <w:pPr>
        <w:spacing w:after="0" w:line="320" w:lineRule="exact"/>
        <w:ind w:firstLine="709"/>
        <w:jc w:val="both"/>
        <w:rPr>
          <w:rFonts w:ascii="Times New Roman" w:eastAsia="Times New Roman" w:hAnsi="Times New Roman" w:cs="Times New Roman"/>
          <w:bCs/>
          <w:sz w:val="28"/>
          <w:szCs w:val="28"/>
          <w:lang w:eastAsia="ru-RU"/>
        </w:rPr>
      </w:pPr>
      <w:r w:rsidRPr="00A451E1">
        <w:rPr>
          <w:rFonts w:ascii="Times New Roman" w:eastAsia="Times New Roman" w:hAnsi="Times New Roman" w:cs="Times New Roman"/>
          <w:bCs/>
          <w:sz w:val="28"/>
          <w:szCs w:val="28"/>
          <w:lang w:eastAsia="ru-RU"/>
        </w:rPr>
        <w:t>Реализация Стратегии предусматривает использование всех имеющихся инструментов осуществления государственной по</w:t>
      </w:r>
      <w:r>
        <w:rPr>
          <w:rFonts w:ascii="Times New Roman" w:eastAsia="Times New Roman" w:hAnsi="Times New Roman" w:cs="Times New Roman"/>
          <w:bCs/>
          <w:sz w:val="28"/>
          <w:szCs w:val="28"/>
          <w:lang w:eastAsia="ru-RU"/>
        </w:rPr>
        <w:t>литики на муниципальном уровне.</w:t>
      </w:r>
    </w:p>
    <w:p w:rsidR="00A451E1" w:rsidRPr="00A451E1" w:rsidRDefault="00A451E1" w:rsidP="00A451E1">
      <w:pPr>
        <w:spacing w:after="0" w:line="320" w:lineRule="exact"/>
        <w:ind w:firstLine="709"/>
        <w:jc w:val="both"/>
        <w:rPr>
          <w:rFonts w:ascii="Times New Roman" w:eastAsia="Times New Roman" w:hAnsi="Times New Roman" w:cs="Times New Roman"/>
          <w:bCs/>
          <w:sz w:val="28"/>
          <w:szCs w:val="28"/>
          <w:lang w:eastAsia="ru-RU"/>
        </w:rPr>
      </w:pPr>
      <w:r w:rsidRPr="00A451E1">
        <w:rPr>
          <w:rFonts w:ascii="Times New Roman" w:eastAsia="Times New Roman" w:hAnsi="Times New Roman" w:cs="Times New Roman"/>
          <w:bCs/>
          <w:sz w:val="28"/>
          <w:szCs w:val="28"/>
          <w:lang w:eastAsia="ru-RU"/>
        </w:rPr>
        <w:t>Важными элементами механизма реализации Стратегии являются планирование, прогнозирование и программирование.</w:t>
      </w:r>
    </w:p>
    <w:p w:rsidR="00A451E1" w:rsidRDefault="00DE23F4" w:rsidP="00A451E1">
      <w:pPr>
        <w:spacing w:after="0" w:line="320" w:lineRule="exact"/>
        <w:ind w:firstLine="709"/>
        <w:jc w:val="both"/>
        <w:rPr>
          <w:rFonts w:ascii="Times New Roman" w:hAnsi="Times New Roman" w:cs="Times New Roman"/>
          <w:spacing w:val="-6"/>
          <w:sz w:val="28"/>
          <w:szCs w:val="28"/>
        </w:rPr>
      </w:pPr>
      <w:r w:rsidRPr="00DE23F4">
        <w:rPr>
          <w:rFonts w:ascii="Times New Roman" w:hAnsi="Times New Roman" w:cs="Times New Roman"/>
          <w:spacing w:val="-6"/>
          <w:sz w:val="28"/>
          <w:szCs w:val="28"/>
        </w:rPr>
        <w:t>Для успешной реализации Стратегии необходимо развивать все существующие механизмы привлечения внебюджетных средств: привлечение инвестиций в уставный капитал, акционирование и создание совместных предприятий, кредитование, лизинг, организацию публичных займов, использование залоговых инструментов и другие. Важная роль отводится созданию эффективного механизма привлечения инвестиций для реализации Стратегии</w:t>
      </w:r>
      <w:r>
        <w:rPr>
          <w:rFonts w:ascii="Times New Roman" w:hAnsi="Times New Roman" w:cs="Times New Roman"/>
          <w:spacing w:val="-6"/>
          <w:sz w:val="28"/>
          <w:szCs w:val="28"/>
        </w:rPr>
        <w:t>.</w:t>
      </w:r>
    </w:p>
    <w:p w:rsidR="00DE23F4" w:rsidRPr="00DE23F4" w:rsidRDefault="00DE23F4" w:rsidP="00DE23F4">
      <w:pPr>
        <w:spacing w:after="0" w:line="320" w:lineRule="exact"/>
        <w:ind w:firstLine="709"/>
        <w:jc w:val="both"/>
        <w:rPr>
          <w:rFonts w:ascii="Times New Roman" w:eastAsia="Times New Roman" w:hAnsi="Times New Roman" w:cs="Times New Roman"/>
          <w:sz w:val="28"/>
          <w:szCs w:val="28"/>
          <w:lang w:eastAsia="ru-RU"/>
        </w:rPr>
      </w:pPr>
      <w:r w:rsidRPr="00DE23F4">
        <w:rPr>
          <w:rFonts w:ascii="Times New Roman" w:eastAsia="Times New Roman" w:hAnsi="Times New Roman" w:cs="Times New Roman"/>
          <w:sz w:val="28"/>
          <w:szCs w:val="28"/>
          <w:lang w:eastAsia="ru-RU"/>
        </w:rPr>
        <w:t>Главным инструментом управления реализацией Стратеги</w:t>
      </w:r>
      <w:r w:rsidR="00935AEB">
        <w:rPr>
          <w:rFonts w:ascii="Times New Roman" w:eastAsia="Times New Roman" w:hAnsi="Times New Roman" w:cs="Times New Roman"/>
          <w:sz w:val="28"/>
          <w:szCs w:val="28"/>
          <w:lang w:eastAsia="ru-RU"/>
        </w:rPr>
        <w:t>и</w:t>
      </w:r>
      <w:r w:rsidRPr="00DE23F4">
        <w:rPr>
          <w:rFonts w:ascii="Times New Roman" w:eastAsia="Times New Roman" w:hAnsi="Times New Roman" w:cs="Times New Roman"/>
          <w:sz w:val="28"/>
          <w:szCs w:val="28"/>
          <w:lang w:eastAsia="ru-RU"/>
        </w:rPr>
        <w:t xml:space="preserve"> является мониторинг, осуществляемый на основании системы индикаторов, характеризующих социальное и экономическое развитие района.</w:t>
      </w:r>
    </w:p>
    <w:p w:rsidR="00DE23F4" w:rsidRPr="00DE23F4" w:rsidRDefault="00DE23F4" w:rsidP="00DE23F4">
      <w:pPr>
        <w:spacing w:after="0" w:line="320" w:lineRule="exact"/>
        <w:ind w:firstLine="709"/>
        <w:jc w:val="both"/>
        <w:rPr>
          <w:rFonts w:ascii="Times New Roman" w:eastAsia="Times New Roman" w:hAnsi="Times New Roman" w:cs="Times New Roman"/>
          <w:sz w:val="28"/>
          <w:szCs w:val="28"/>
          <w:lang w:eastAsia="ru-RU"/>
        </w:rPr>
      </w:pPr>
      <w:r w:rsidRPr="00DE23F4">
        <w:rPr>
          <w:rFonts w:ascii="Times New Roman" w:eastAsia="Times New Roman" w:hAnsi="Times New Roman" w:cs="Times New Roman"/>
          <w:sz w:val="28"/>
          <w:szCs w:val="28"/>
          <w:lang w:eastAsia="ru-RU"/>
        </w:rPr>
        <w:t xml:space="preserve">На основании мониторинга реализации осуществляется, в случае необходимости, корректировка  мероприятий. Корректировка может состоять в изменении состава мероприятий, сроков их реализации, объемов и источников их финансирования. </w:t>
      </w:r>
    </w:p>
    <w:p w:rsidR="00DE23F4" w:rsidRPr="00DE23F4" w:rsidRDefault="00DE23F4" w:rsidP="00DE23F4">
      <w:pPr>
        <w:spacing w:after="0" w:line="320" w:lineRule="exact"/>
        <w:ind w:firstLine="709"/>
        <w:jc w:val="both"/>
        <w:rPr>
          <w:rFonts w:ascii="Times New Roman" w:eastAsia="Times New Roman" w:hAnsi="Times New Roman" w:cs="Times New Roman"/>
          <w:sz w:val="28"/>
          <w:szCs w:val="28"/>
          <w:lang w:eastAsia="ru-RU"/>
        </w:rPr>
      </w:pPr>
      <w:r w:rsidRPr="00DE23F4">
        <w:rPr>
          <w:rFonts w:ascii="Times New Roman" w:eastAsia="Times New Roman" w:hAnsi="Times New Roman" w:cs="Times New Roman"/>
          <w:sz w:val="28"/>
          <w:szCs w:val="28"/>
          <w:lang w:eastAsia="ru-RU"/>
        </w:rPr>
        <w:t>Информация о ходе реализации Стратегии рассматривается районн</w:t>
      </w:r>
      <w:r w:rsidR="00935AEB">
        <w:rPr>
          <w:rFonts w:ascii="Times New Roman" w:eastAsia="Times New Roman" w:hAnsi="Times New Roman" w:cs="Times New Roman"/>
          <w:sz w:val="28"/>
          <w:szCs w:val="28"/>
          <w:lang w:eastAsia="ru-RU"/>
        </w:rPr>
        <w:t>ым</w:t>
      </w:r>
      <w:r w:rsidRPr="00DE23F4">
        <w:rPr>
          <w:rFonts w:ascii="Times New Roman" w:eastAsia="Times New Roman" w:hAnsi="Times New Roman" w:cs="Times New Roman"/>
          <w:sz w:val="28"/>
          <w:szCs w:val="28"/>
          <w:lang w:eastAsia="ru-RU"/>
        </w:rPr>
        <w:t xml:space="preserve"> Совет</w:t>
      </w:r>
      <w:r w:rsidR="00935AEB">
        <w:rPr>
          <w:rFonts w:ascii="Times New Roman" w:eastAsia="Times New Roman" w:hAnsi="Times New Roman" w:cs="Times New Roman"/>
          <w:sz w:val="28"/>
          <w:szCs w:val="28"/>
          <w:lang w:eastAsia="ru-RU"/>
        </w:rPr>
        <w:t>ом</w:t>
      </w:r>
      <w:r w:rsidRPr="00DE23F4">
        <w:rPr>
          <w:rFonts w:ascii="Times New Roman" w:eastAsia="Times New Roman" w:hAnsi="Times New Roman" w:cs="Times New Roman"/>
          <w:sz w:val="28"/>
          <w:szCs w:val="28"/>
          <w:lang w:eastAsia="ru-RU"/>
        </w:rPr>
        <w:t xml:space="preserve"> народных депутатов Мамонтовского района ежегодно.</w:t>
      </w:r>
    </w:p>
    <w:p w:rsidR="00DE23F4" w:rsidRPr="00DE23F4" w:rsidRDefault="00DE23F4" w:rsidP="00DE23F4">
      <w:pPr>
        <w:spacing w:after="0" w:line="320" w:lineRule="exact"/>
        <w:ind w:firstLine="709"/>
        <w:jc w:val="both"/>
        <w:rPr>
          <w:rFonts w:ascii="Times New Roman" w:eastAsia="Times New Roman" w:hAnsi="Times New Roman" w:cs="Times New Roman"/>
          <w:sz w:val="28"/>
          <w:szCs w:val="28"/>
          <w:lang w:eastAsia="ru-RU"/>
        </w:rPr>
      </w:pPr>
      <w:r w:rsidRPr="00DE23F4">
        <w:rPr>
          <w:rFonts w:ascii="Times New Roman" w:eastAsia="Times New Roman" w:hAnsi="Times New Roman" w:cs="Times New Roman"/>
          <w:sz w:val="28"/>
          <w:szCs w:val="28"/>
          <w:lang w:eastAsia="ru-RU"/>
        </w:rPr>
        <w:t>Отчет о реализации Стратегии, внесение предложений по корректировке Стратегии возлагается на председателя комитета по экономике Администрации района.</w:t>
      </w:r>
    </w:p>
    <w:p w:rsidR="00DE23F4" w:rsidRPr="00A451E1" w:rsidRDefault="00DE23F4" w:rsidP="00A451E1">
      <w:pPr>
        <w:spacing w:after="0" w:line="320" w:lineRule="exact"/>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приложении представлены прогнозные показатели целей и задач социально-экономического развития района, рассчитанные с учетом трех видов сценариев; перечень планируемых к реализации инвестиционных проектов и перечень государственных и муниципальных программ, действующих на территории района, при помощи которых будут реализовываться основные направления стратегии социально-экономического развития.</w:t>
      </w:r>
    </w:p>
    <w:p w:rsidR="006C69F3" w:rsidRPr="006C69F3" w:rsidRDefault="006C69F3" w:rsidP="006C69F3">
      <w:pPr>
        <w:widowControl w:val="0"/>
        <w:suppressAutoHyphens/>
        <w:spacing w:after="0" w:line="320" w:lineRule="exact"/>
        <w:ind w:firstLine="709"/>
        <w:jc w:val="both"/>
        <w:rPr>
          <w:rFonts w:ascii="Times New Roman" w:eastAsia="Times New Roman" w:hAnsi="Times New Roman" w:cs="Times New Roman"/>
          <w:sz w:val="28"/>
          <w:szCs w:val="28"/>
          <w:lang w:eastAsia="ar-SA"/>
        </w:rPr>
      </w:pPr>
    </w:p>
    <w:p w:rsidR="006C69F3" w:rsidRPr="006C69F3" w:rsidRDefault="006C69F3" w:rsidP="006C69F3">
      <w:pPr>
        <w:spacing w:line="320" w:lineRule="exact"/>
        <w:ind w:firstLine="709"/>
        <w:jc w:val="both"/>
        <w:rPr>
          <w:rFonts w:ascii="Times New Roman" w:eastAsia="Times New Roman" w:hAnsi="Times New Roman" w:cs="Times New Roman"/>
          <w:sz w:val="28"/>
          <w:szCs w:val="28"/>
          <w:lang w:eastAsia="ru-RU"/>
        </w:rPr>
      </w:pPr>
    </w:p>
    <w:p w:rsidR="006C69F3" w:rsidRPr="006C69F3" w:rsidRDefault="006C69F3" w:rsidP="006C69F3">
      <w:pPr>
        <w:tabs>
          <w:tab w:val="left" w:pos="720"/>
        </w:tabs>
        <w:spacing w:after="0" w:line="320" w:lineRule="exact"/>
        <w:ind w:firstLine="709"/>
        <w:jc w:val="both"/>
        <w:rPr>
          <w:rFonts w:ascii="Times New Roman" w:eastAsia="Times New Roman" w:hAnsi="Times New Roman" w:cs="Times New Roman"/>
          <w:sz w:val="28"/>
          <w:szCs w:val="28"/>
          <w:lang w:eastAsia="ru-RU"/>
        </w:rPr>
      </w:pPr>
    </w:p>
    <w:p w:rsidR="006C69F3" w:rsidRPr="006C69F3" w:rsidRDefault="006C69F3" w:rsidP="006C69F3">
      <w:pPr>
        <w:spacing w:after="0" w:line="320" w:lineRule="exact"/>
        <w:ind w:firstLine="709"/>
        <w:jc w:val="both"/>
        <w:rPr>
          <w:rFonts w:ascii="Times New Roman" w:eastAsia="Times New Roman" w:hAnsi="Times New Roman" w:cs="Times New Roman"/>
          <w:b/>
          <w:sz w:val="28"/>
          <w:szCs w:val="28"/>
          <w:lang w:eastAsia="ru-RU"/>
        </w:rPr>
      </w:pPr>
    </w:p>
    <w:p w:rsidR="006C69F3" w:rsidRPr="00FB21F8" w:rsidRDefault="006C69F3" w:rsidP="00FB21F8">
      <w:pPr>
        <w:spacing w:after="0" w:line="320" w:lineRule="exact"/>
        <w:ind w:firstLine="709"/>
        <w:jc w:val="both"/>
        <w:rPr>
          <w:rFonts w:ascii="Times New Roman" w:eastAsia="Times New Roman" w:hAnsi="Times New Roman" w:cs="Times New Roman"/>
          <w:b/>
          <w:sz w:val="28"/>
          <w:szCs w:val="28"/>
          <w:lang w:eastAsia="ru-RU"/>
        </w:rPr>
      </w:pPr>
    </w:p>
    <w:p w:rsidR="00AD1B9B" w:rsidRPr="00D52901" w:rsidRDefault="00AD1B9B" w:rsidP="00AD1B9B">
      <w:pPr>
        <w:pStyle w:val="a3"/>
        <w:spacing w:before="0" w:beforeAutospacing="0" w:after="0" w:afterAutospacing="0" w:line="320" w:lineRule="exact"/>
        <w:ind w:firstLine="709"/>
        <w:jc w:val="both"/>
        <w:rPr>
          <w:sz w:val="28"/>
          <w:szCs w:val="28"/>
        </w:rPr>
      </w:pPr>
    </w:p>
    <w:p w:rsidR="00AD1B9B" w:rsidRPr="001B2D60" w:rsidRDefault="00AD1B9B" w:rsidP="00AD1B9B">
      <w:pPr>
        <w:spacing w:after="0" w:line="320" w:lineRule="exact"/>
        <w:ind w:firstLine="709"/>
        <w:jc w:val="both"/>
        <w:rPr>
          <w:rFonts w:ascii="Times New Roman" w:eastAsia="Times New Roman" w:hAnsi="Times New Roman" w:cs="Times New Roman"/>
          <w:sz w:val="28"/>
          <w:szCs w:val="28"/>
          <w:lang w:eastAsia="ru-RU"/>
        </w:rPr>
      </w:pPr>
    </w:p>
    <w:p w:rsidR="001B2D60" w:rsidRDefault="001B2D60" w:rsidP="001B2D60">
      <w:pPr>
        <w:pStyle w:val="3"/>
        <w:spacing w:line="320" w:lineRule="exact"/>
        <w:ind w:firstLine="709"/>
        <w:jc w:val="both"/>
        <w:rPr>
          <w:sz w:val="28"/>
          <w:szCs w:val="28"/>
        </w:rPr>
      </w:pPr>
    </w:p>
    <w:p w:rsidR="001B2D60" w:rsidRPr="00D52901" w:rsidRDefault="001B2D60" w:rsidP="001B2D60">
      <w:pPr>
        <w:pStyle w:val="3"/>
        <w:spacing w:line="320" w:lineRule="exact"/>
        <w:ind w:firstLine="709"/>
        <w:jc w:val="both"/>
        <w:rPr>
          <w:rFonts w:ascii="Times New Roman" w:hAnsi="Times New Roman"/>
          <w:sz w:val="28"/>
          <w:szCs w:val="28"/>
        </w:rPr>
      </w:pPr>
    </w:p>
    <w:p w:rsidR="001B2D60" w:rsidRPr="001B2D60" w:rsidRDefault="001B2D60" w:rsidP="001B2D60">
      <w:pPr>
        <w:jc w:val="both"/>
        <w:rPr>
          <w:rFonts w:ascii="Times New Roman" w:hAnsi="Times New Roman" w:cs="Times New Roman"/>
          <w:b/>
          <w:sz w:val="28"/>
          <w:szCs w:val="28"/>
        </w:rPr>
      </w:pPr>
    </w:p>
    <w:sectPr w:rsidR="001B2D60" w:rsidRPr="001B2D60" w:rsidSect="000A6C8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1E77"/>
    <w:multiLevelType w:val="multilevel"/>
    <w:tmpl w:val="C46AD3DE"/>
    <w:lvl w:ilvl="0">
      <w:start w:val="1"/>
      <w:numFmt w:val="upperRoman"/>
      <w:lvlText w:val="%1."/>
      <w:lvlJc w:val="left"/>
      <w:pPr>
        <w:ind w:left="1080" w:hanging="720"/>
      </w:pPr>
      <w:rPr>
        <w:rFonts w:hint="default"/>
      </w:rPr>
    </w:lvl>
    <w:lvl w:ilvl="1">
      <w:start w:val="1"/>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60"/>
    <w:rsid w:val="00045B40"/>
    <w:rsid w:val="000A4315"/>
    <w:rsid w:val="000A6C8E"/>
    <w:rsid w:val="000E64F4"/>
    <w:rsid w:val="001B2D60"/>
    <w:rsid w:val="002475D7"/>
    <w:rsid w:val="00385889"/>
    <w:rsid w:val="003A6DB4"/>
    <w:rsid w:val="004E118E"/>
    <w:rsid w:val="00506079"/>
    <w:rsid w:val="00597C68"/>
    <w:rsid w:val="005F2CDE"/>
    <w:rsid w:val="006C69F3"/>
    <w:rsid w:val="007454ED"/>
    <w:rsid w:val="008223B2"/>
    <w:rsid w:val="00913F3E"/>
    <w:rsid w:val="00935AEB"/>
    <w:rsid w:val="00A451E1"/>
    <w:rsid w:val="00AB2DFA"/>
    <w:rsid w:val="00AD1B9B"/>
    <w:rsid w:val="00D758C8"/>
    <w:rsid w:val="00DE23F4"/>
    <w:rsid w:val="00F020D5"/>
    <w:rsid w:val="00FB2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Без интервала3"/>
    <w:rsid w:val="001B2D60"/>
    <w:pPr>
      <w:spacing w:after="0" w:line="240" w:lineRule="auto"/>
    </w:pPr>
    <w:rPr>
      <w:rFonts w:ascii="Calibri" w:eastAsia="Times New Roman" w:hAnsi="Calibri" w:cs="Times New Roman"/>
    </w:rPr>
  </w:style>
  <w:style w:type="paragraph" w:styleId="a3">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
    <w:basedOn w:val="a"/>
    <w:link w:val="a4"/>
    <w:uiPriority w:val="99"/>
    <w:rsid w:val="00AD1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3"/>
    <w:uiPriority w:val="99"/>
    <w:locked/>
    <w:rsid w:val="00AD1B9B"/>
    <w:rPr>
      <w:rFonts w:ascii="Times New Roman" w:eastAsia="Times New Roman" w:hAnsi="Times New Roman" w:cs="Times New Roman"/>
      <w:sz w:val="24"/>
      <w:szCs w:val="24"/>
      <w:lang w:eastAsia="ru-RU"/>
    </w:rPr>
  </w:style>
  <w:style w:type="character" w:customStyle="1" w:styleId="a5">
    <w:name w:val="Основной текст_"/>
    <w:link w:val="1"/>
    <w:uiPriority w:val="99"/>
    <w:locked/>
    <w:rsid w:val="00AD1B9B"/>
    <w:rPr>
      <w:sz w:val="23"/>
      <w:szCs w:val="23"/>
      <w:shd w:val="clear" w:color="auto" w:fill="FFFFFF"/>
    </w:rPr>
  </w:style>
  <w:style w:type="paragraph" w:customStyle="1" w:styleId="1">
    <w:name w:val="Основной текст1"/>
    <w:basedOn w:val="a"/>
    <w:link w:val="a5"/>
    <w:uiPriority w:val="99"/>
    <w:rsid w:val="00AD1B9B"/>
    <w:pPr>
      <w:widowControl w:val="0"/>
      <w:shd w:val="clear" w:color="auto" w:fill="FFFFFF"/>
      <w:spacing w:after="60" w:line="274" w:lineRule="exact"/>
      <w:jc w:val="both"/>
    </w:pPr>
    <w:rPr>
      <w:sz w:val="23"/>
      <w:szCs w:val="23"/>
      <w:shd w:val="clear" w:color="auto" w:fill="FFFFFF"/>
    </w:rPr>
  </w:style>
  <w:style w:type="character" w:customStyle="1" w:styleId="Highlighted">
    <w:name w:val="Highlighted"/>
    <w:uiPriority w:val="99"/>
    <w:qFormat/>
    <w:rsid w:val="00FB21F8"/>
    <w:rPr>
      <w:b/>
    </w:rPr>
  </w:style>
  <w:style w:type="paragraph" w:customStyle="1" w:styleId="2">
    <w:name w:val="Основной текст (2)"/>
    <w:basedOn w:val="a"/>
    <w:rsid w:val="006C69F3"/>
    <w:pPr>
      <w:widowControl w:val="0"/>
      <w:shd w:val="clear" w:color="auto" w:fill="FFFFFF"/>
      <w:spacing w:before="180" w:after="0" w:line="192" w:lineRule="exact"/>
    </w:pPr>
    <w:rPr>
      <w:rFonts w:ascii="Times New Roman" w:eastAsia="Times New Roman" w:hAnsi="Times New Roman" w:cs="Times New Roman"/>
      <w:i/>
      <w:iCs/>
      <w:color w:val="000000"/>
      <w:sz w:val="17"/>
      <w:szCs w:val="17"/>
      <w:lang w:eastAsia="ru-RU" w:bidi="ru-RU"/>
    </w:rPr>
  </w:style>
  <w:style w:type="paragraph" w:styleId="a6">
    <w:name w:val="List Paragraph"/>
    <w:basedOn w:val="a"/>
    <w:uiPriority w:val="34"/>
    <w:qFormat/>
    <w:rsid w:val="004E118E"/>
    <w:pPr>
      <w:ind w:left="720"/>
      <w:contextualSpacing/>
    </w:pPr>
  </w:style>
  <w:style w:type="paragraph" w:customStyle="1" w:styleId="a7">
    <w:name w:val="???????"/>
    <w:rsid w:val="00A451E1"/>
    <w:pPr>
      <w:widowControl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Без интервала3"/>
    <w:rsid w:val="001B2D60"/>
    <w:pPr>
      <w:spacing w:after="0" w:line="240" w:lineRule="auto"/>
    </w:pPr>
    <w:rPr>
      <w:rFonts w:ascii="Calibri" w:eastAsia="Times New Roman" w:hAnsi="Calibri" w:cs="Times New Roman"/>
    </w:rPr>
  </w:style>
  <w:style w:type="paragraph" w:styleId="a3">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
    <w:basedOn w:val="a"/>
    <w:link w:val="a4"/>
    <w:uiPriority w:val="99"/>
    <w:rsid w:val="00AD1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3"/>
    <w:uiPriority w:val="99"/>
    <w:locked/>
    <w:rsid w:val="00AD1B9B"/>
    <w:rPr>
      <w:rFonts w:ascii="Times New Roman" w:eastAsia="Times New Roman" w:hAnsi="Times New Roman" w:cs="Times New Roman"/>
      <w:sz w:val="24"/>
      <w:szCs w:val="24"/>
      <w:lang w:eastAsia="ru-RU"/>
    </w:rPr>
  </w:style>
  <w:style w:type="character" w:customStyle="1" w:styleId="a5">
    <w:name w:val="Основной текст_"/>
    <w:link w:val="1"/>
    <w:uiPriority w:val="99"/>
    <w:locked/>
    <w:rsid w:val="00AD1B9B"/>
    <w:rPr>
      <w:sz w:val="23"/>
      <w:szCs w:val="23"/>
      <w:shd w:val="clear" w:color="auto" w:fill="FFFFFF"/>
    </w:rPr>
  </w:style>
  <w:style w:type="paragraph" w:customStyle="1" w:styleId="1">
    <w:name w:val="Основной текст1"/>
    <w:basedOn w:val="a"/>
    <w:link w:val="a5"/>
    <w:uiPriority w:val="99"/>
    <w:rsid w:val="00AD1B9B"/>
    <w:pPr>
      <w:widowControl w:val="0"/>
      <w:shd w:val="clear" w:color="auto" w:fill="FFFFFF"/>
      <w:spacing w:after="60" w:line="274" w:lineRule="exact"/>
      <w:jc w:val="both"/>
    </w:pPr>
    <w:rPr>
      <w:sz w:val="23"/>
      <w:szCs w:val="23"/>
      <w:shd w:val="clear" w:color="auto" w:fill="FFFFFF"/>
    </w:rPr>
  </w:style>
  <w:style w:type="character" w:customStyle="1" w:styleId="Highlighted">
    <w:name w:val="Highlighted"/>
    <w:uiPriority w:val="99"/>
    <w:qFormat/>
    <w:rsid w:val="00FB21F8"/>
    <w:rPr>
      <w:b/>
    </w:rPr>
  </w:style>
  <w:style w:type="paragraph" w:customStyle="1" w:styleId="2">
    <w:name w:val="Основной текст (2)"/>
    <w:basedOn w:val="a"/>
    <w:rsid w:val="006C69F3"/>
    <w:pPr>
      <w:widowControl w:val="0"/>
      <w:shd w:val="clear" w:color="auto" w:fill="FFFFFF"/>
      <w:spacing w:before="180" w:after="0" w:line="192" w:lineRule="exact"/>
    </w:pPr>
    <w:rPr>
      <w:rFonts w:ascii="Times New Roman" w:eastAsia="Times New Roman" w:hAnsi="Times New Roman" w:cs="Times New Roman"/>
      <w:i/>
      <w:iCs/>
      <w:color w:val="000000"/>
      <w:sz w:val="17"/>
      <w:szCs w:val="17"/>
      <w:lang w:eastAsia="ru-RU" w:bidi="ru-RU"/>
    </w:rPr>
  </w:style>
  <w:style w:type="paragraph" w:styleId="a6">
    <w:name w:val="List Paragraph"/>
    <w:basedOn w:val="a"/>
    <w:uiPriority w:val="34"/>
    <w:qFormat/>
    <w:rsid w:val="004E118E"/>
    <w:pPr>
      <w:ind w:left="720"/>
      <w:contextualSpacing/>
    </w:pPr>
  </w:style>
  <w:style w:type="paragraph" w:customStyle="1" w:styleId="a7">
    <w:name w:val="???????"/>
    <w:rsid w:val="00A451E1"/>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9</Pages>
  <Words>3254</Words>
  <Characters>18550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ShalaykinaTA</dc:creator>
  <cp:lastModifiedBy>ShalaykinaTA</cp:lastModifiedBy>
  <cp:revision>6</cp:revision>
  <dcterms:created xsi:type="dcterms:W3CDTF">2021-07-19T03:58:00Z</dcterms:created>
  <dcterms:modified xsi:type="dcterms:W3CDTF">2021-07-20T03:24:00Z</dcterms:modified>
</cp:coreProperties>
</file>